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F3504E" w14:textId="77777777" w:rsidR="00F72813" w:rsidRPr="004D1806" w:rsidRDefault="00F72813" w:rsidP="00481E63">
      <w:pPr>
        <w:spacing w:after="0" w:line="276" w:lineRule="auto"/>
        <w:ind w:left="397" w:right="397"/>
        <w:jc w:val="both"/>
        <w:rPr>
          <w:rFonts w:cstheme="minorHAnsi"/>
          <w:color w:val="000000" w:themeColor="text1"/>
          <w:sz w:val="24"/>
          <w:szCs w:val="24"/>
        </w:rPr>
      </w:pPr>
    </w:p>
    <w:p w14:paraId="65735457" w14:textId="06AF3EBE" w:rsidR="00481E63" w:rsidRPr="004D1806" w:rsidRDefault="00481E63" w:rsidP="00BA20CC">
      <w:pPr>
        <w:spacing w:after="0" w:line="276" w:lineRule="auto"/>
        <w:ind w:left="397" w:right="397"/>
        <w:jc w:val="center"/>
        <w:rPr>
          <w:rFonts w:cstheme="minorHAnsi"/>
          <w:color w:val="000000" w:themeColor="text1"/>
          <w:sz w:val="24"/>
          <w:szCs w:val="24"/>
        </w:rPr>
      </w:pPr>
      <w:r w:rsidRPr="004D1806">
        <w:rPr>
          <w:rFonts w:cstheme="minorHAnsi"/>
          <w:b/>
          <w:i/>
          <w:noProof/>
          <w:color w:val="000000" w:themeColor="text1"/>
          <w:sz w:val="24"/>
          <w:szCs w:val="24"/>
          <w:lang w:eastAsia="it-IT"/>
        </w:rPr>
        <w:drawing>
          <wp:inline distT="0" distB="0" distL="0" distR="0" wp14:anchorId="1A7E98E8" wp14:editId="6104F8A4">
            <wp:extent cx="2768897" cy="1059618"/>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00px-Confesercent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32786" cy="1160605"/>
                    </a:xfrm>
                    <a:prstGeom prst="rect">
                      <a:avLst/>
                    </a:prstGeom>
                  </pic:spPr>
                </pic:pic>
              </a:graphicData>
            </a:graphic>
          </wp:inline>
        </w:drawing>
      </w:r>
    </w:p>
    <w:p w14:paraId="488DFB1F" w14:textId="4E5E727A" w:rsidR="00481E63" w:rsidRPr="004D1806" w:rsidRDefault="00481E63" w:rsidP="00481E63">
      <w:pPr>
        <w:spacing w:line="276" w:lineRule="auto"/>
        <w:ind w:left="397" w:right="397"/>
        <w:jc w:val="both"/>
        <w:rPr>
          <w:rFonts w:cstheme="minorHAnsi"/>
          <w:color w:val="000000" w:themeColor="text1"/>
          <w:sz w:val="24"/>
          <w:szCs w:val="24"/>
        </w:rPr>
      </w:pPr>
    </w:p>
    <w:p w14:paraId="185A9D65" w14:textId="1B9CB872" w:rsidR="00BA20CC" w:rsidRPr="004D1806" w:rsidRDefault="00BA20CC" w:rsidP="00BA20CC">
      <w:pPr>
        <w:spacing w:line="276" w:lineRule="auto"/>
        <w:ind w:right="397"/>
        <w:jc w:val="both"/>
        <w:rPr>
          <w:rFonts w:cstheme="minorHAnsi"/>
          <w:color w:val="000000" w:themeColor="text1"/>
          <w:sz w:val="24"/>
          <w:szCs w:val="24"/>
        </w:rPr>
      </w:pPr>
    </w:p>
    <w:p w14:paraId="0B792D7D" w14:textId="77777777" w:rsidR="00BA20CC" w:rsidRPr="004D1806" w:rsidRDefault="00BA20CC" w:rsidP="00BA20CC">
      <w:pPr>
        <w:spacing w:line="276" w:lineRule="auto"/>
        <w:ind w:right="397"/>
        <w:jc w:val="both"/>
        <w:rPr>
          <w:rFonts w:cstheme="minorHAnsi"/>
          <w:color w:val="000000" w:themeColor="text1"/>
          <w:sz w:val="24"/>
          <w:szCs w:val="24"/>
        </w:rPr>
      </w:pPr>
    </w:p>
    <w:p w14:paraId="414100EB" w14:textId="77777777" w:rsidR="00BA20CC" w:rsidRPr="004D1806" w:rsidRDefault="00BA20CC" w:rsidP="00481E63">
      <w:pPr>
        <w:spacing w:line="276" w:lineRule="auto"/>
        <w:ind w:left="397" w:right="397"/>
        <w:jc w:val="both"/>
        <w:rPr>
          <w:rFonts w:cstheme="minorHAnsi"/>
          <w:color w:val="000000" w:themeColor="text1"/>
          <w:sz w:val="24"/>
          <w:szCs w:val="24"/>
        </w:rPr>
      </w:pPr>
    </w:p>
    <w:p w14:paraId="4F9A5678" w14:textId="77DA012D" w:rsidR="00BA20CC" w:rsidRPr="004D1806" w:rsidRDefault="00BA20CC" w:rsidP="00BA20CC">
      <w:pPr>
        <w:spacing w:line="276" w:lineRule="auto"/>
        <w:ind w:left="397" w:right="397"/>
        <w:jc w:val="center"/>
        <w:rPr>
          <w:rFonts w:cstheme="minorHAnsi"/>
          <w:b/>
          <w:bCs/>
          <w:color w:val="000000" w:themeColor="text1"/>
          <w:sz w:val="40"/>
          <w:szCs w:val="40"/>
        </w:rPr>
      </w:pPr>
      <w:r w:rsidRPr="004D1806">
        <w:rPr>
          <w:rFonts w:cstheme="minorHAnsi"/>
          <w:b/>
          <w:bCs/>
          <w:color w:val="000000" w:themeColor="text1"/>
          <w:sz w:val="40"/>
          <w:szCs w:val="40"/>
        </w:rPr>
        <w:t xml:space="preserve">NOTA RIEPILOGATIVA </w:t>
      </w:r>
    </w:p>
    <w:p w14:paraId="2CFB59E5" w14:textId="77777777" w:rsidR="00BA20CC" w:rsidRPr="004D1806" w:rsidRDefault="00BA20CC" w:rsidP="00BA20CC">
      <w:pPr>
        <w:spacing w:line="276" w:lineRule="auto"/>
        <w:ind w:left="397" w:right="397"/>
        <w:jc w:val="center"/>
        <w:rPr>
          <w:rFonts w:cstheme="minorHAnsi"/>
          <w:b/>
          <w:bCs/>
          <w:color w:val="000000" w:themeColor="text1"/>
          <w:sz w:val="40"/>
          <w:szCs w:val="40"/>
        </w:rPr>
      </w:pPr>
      <w:r w:rsidRPr="004D1806">
        <w:rPr>
          <w:rFonts w:cstheme="minorHAnsi"/>
          <w:b/>
          <w:bCs/>
          <w:color w:val="000000" w:themeColor="text1"/>
          <w:sz w:val="40"/>
          <w:szCs w:val="40"/>
        </w:rPr>
        <w:t>PROVVEDIMENTI LEGISLATIVI</w:t>
      </w:r>
    </w:p>
    <w:p w14:paraId="7A612B5E" w14:textId="41B47D68" w:rsidR="00BA20CC" w:rsidRPr="004D1806" w:rsidRDefault="00BA20CC" w:rsidP="00BA20CC">
      <w:pPr>
        <w:spacing w:line="276" w:lineRule="auto"/>
        <w:ind w:left="397" w:right="397"/>
        <w:jc w:val="center"/>
        <w:rPr>
          <w:rFonts w:cstheme="minorHAnsi"/>
          <w:b/>
          <w:bCs/>
          <w:color w:val="000000" w:themeColor="text1"/>
          <w:sz w:val="40"/>
          <w:szCs w:val="40"/>
        </w:rPr>
      </w:pPr>
      <w:r w:rsidRPr="004D1806">
        <w:rPr>
          <w:rFonts w:cstheme="minorHAnsi"/>
          <w:b/>
          <w:bCs/>
          <w:color w:val="000000" w:themeColor="text1"/>
          <w:sz w:val="40"/>
          <w:szCs w:val="40"/>
        </w:rPr>
        <w:t>FINE ANNO 2020</w:t>
      </w:r>
    </w:p>
    <w:p w14:paraId="299C7F16" w14:textId="77777777" w:rsidR="00BA20CC" w:rsidRPr="004D1806" w:rsidRDefault="00BA20CC" w:rsidP="00BA20CC">
      <w:pPr>
        <w:spacing w:line="276" w:lineRule="auto"/>
        <w:ind w:right="397"/>
        <w:rPr>
          <w:rFonts w:cstheme="minorHAnsi"/>
          <w:color w:val="000000" w:themeColor="text1"/>
          <w:sz w:val="24"/>
          <w:szCs w:val="24"/>
        </w:rPr>
      </w:pPr>
    </w:p>
    <w:p w14:paraId="1F0F5239" w14:textId="77777777" w:rsidR="00BA20CC" w:rsidRPr="004D1806" w:rsidRDefault="00BA20CC" w:rsidP="00BA20CC">
      <w:pPr>
        <w:spacing w:line="276" w:lineRule="auto"/>
        <w:ind w:left="397" w:right="397"/>
        <w:jc w:val="right"/>
        <w:rPr>
          <w:rFonts w:cstheme="minorHAnsi"/>
          <w:color w:val="000000" w:themeColor="text1"/>
          <w:sz w:val="24"/>
          <w:szCs w:val="24"/>
        </w:rPr>
      </w:pPr>
    </w:p>
    <w:p w14:paraId="09E7BAEB" w14:textId="4676E9E6" w:rsidR="00481E63" w:rsidRPr="004D1806" w:rsidRDefault="00481E63" w:rsidP="00BA20CC">
      <w:pPr>
        <w:spacing w:line="276" w:lineRule="auto"/>
        <w:ind w:left="397" w:right="397"/>
        <w:jc w:val="center"/>
        <w:rPr>
          <w:rFonts w:cstheme="minorHAnsi"/>
          <w:color w:val="000000" w:themeColor="text1"/>
          <w:sz w:val="24"/>
          <w:szCs w:val="24"/>
        </w:rPr>
      </w:pPr>
      <w:r w:rsidRPr="004D1806">
        <w:rPr>
          <w:rFonts w:cstheme="minorHAnsi"/>
          <w:color w:val="000000" w:themeColor="text1"/>
          <w:sz w:val="24"/>
          <w:szCs w:val="24"/>
        </w:rPr>
        <w:t xml:space="preserve">Roma, </w:t>
      </w:r>
      <w:r w:rsidR="008F5BEF" w:rsidRPr="004D1806">
        <w:rPr>
          <w:rFonts w:cstheme="minorHAnsi"/>
          <w:color w:val="000000" w:themeColor="text1"/>
          <w:sz w:val="24"/>
          <w:szCs w:val="24"/>
        </w:rPr>
        <w:t>5</w:t>
      </w:r>
      <w:r w:rsidR="00C07860" w:rsidRPr="004D1806">
        <w:rPr>
          <w:rFonts w:cstheme="minorHAnsi"/>
          <w:color w:val="000000" w:themeColor="text1"/>
          <w:sz w:val="24"/>
          <w:szCs w:val="24"/>
        </w:rPr>
        <w:t xml:space="preserve"> gennaio 2021</w:t>
      </w:r>
    </w:p>
    <w:p w14:paraId="5AF7EFCC" w14:textId="77777777" w:rsidR="00BA20CC" w:rsidRPr="004D1806" w:rsidRDefault="00BA20CC" w:rsidP="00BA20CC">
      <w:pPr>
        <w:spacing w:line="276" w:lineRule="auto"/>
        <w:ind w:left="397" w:right="397"/>
        <w:jc w:val="center"/>
        <w:rPr>
          <w:rFonts w:cstheme="minorHAnsi"/>
          <w:color w:val="000000" w:themeColor="text1"/>
          <w:sz w:val="24"/>
          <w:szCs w:val="24"/>
        </w:rPr>
      </w:pPr>
    </w:p>
    <w:p w14:paraId="56C6BA0A" w14:textId="39942CCC" w:rsidR="00BA20CC" w:rsidRPr="004D1806" w:rsidRDefault="00BA20CC" w:rsidP="00BA20CC">
      <w:pPr>
        <w:spacing w:line="276" w:lineRule="auto"/>
        <w:ind w:left="397" w:right="397"/>
        <w:jc w:val="center"/>
        <w:rPr>
          <w:rFonts w:cstheme="minorHAnsi"/>
          <w:b/>
          <w:bCs/>
          <w:smallCaps/>
          <w:color w:val="000000" w:themeColor="text1"/>
          <w:sz w:val="24"/>
          <w:szCs w:val="24"/>
        </w:rPr>
      </w:pPr>
      <w:r w:rsidRPr="004D1806">
        <w:rPr>
          <w:rFonts w:cstheme="minorHAnsi"/>
          <w:b/>
          <w:bCs/>
          <w:smallCaps/>
          <w:color w:val="000000" w:themeColor="text1"/>
          <w:sz w:val="24"/>
          <w:szCs w:val="24"/>
        </w:rPr>
        <w:t>***</w:t>
      </w:r>
    </w:p>
    <w:p w14:paraId="048761CF" w14:textId="77777777" w:rsidR="00BA20CC" w:rsidRPr="004D1806" w:rsidRDefault="00BA20CC" w:rsidP="00BA20CC">
      <w:pPr>
        <w:spacing w:line="276" w:lineRule="auto"/>
        <w:ind w:left="397" w:right="397"/>
        <w:jc w:val="center"/>
        <w:rPr>
          <w:rFonts w:cstheme="minorHAnsi"/>
          <w:b/>
          <w:bCs/>
          <w:smallCaps/>
          <w:color w:val="000000" w:themeColor="text1"/>
          <w:sz w:val="24"/>
          <w:szCs w:val="24"/>
        </w:rPr>
      </w:pPr>
    </w:p>
    <w:p w14:paraId="791E5EB6" w14:textId="17C978B0" w:rsidR="00C07860" w:rsidRPr="004D1806" w:rsidRDefault="00481E63" w:rsidP="00BA20CC">
      <w:pPr>
        <w:autoSpaceDE w:val="0"/>
        <w:autoSpaceDN w:val="0"/>
        <w:adjustRightInd w:val="0"/>
        <w:spacing w:line="276" w:lineRule="auto"/>
        <w:ind w:right="397"/>
        <w:jc w:val="both"/>
        <w:rPr>
          <w:rFonts w:cstheme="minorHAnsi"/>
          <w:bCs/>
          <w:color w:val="000000" w:themeColor="text1"/>
          <w:sz w:val="24"/>
          <w:szCs w:val="24"/>
        </w:rPr>
      </w:pPr>
      <w:r w:rsidRPr="004D1806">
        <w:rPr>
          <w:rFonts w:cstheme="minorHAnsi"/>
          <w:bCs/>
          <w:color w:val="000000" w:themeColor="text1"/>
          <w:sz w:val="24"/>
          <w:szCs w:val="24"/>
        </w:rPr>
        <w:t xml:space="preserve">Con la presente </w:t>
      </w:r>
      <w:r w:rsidR="00BA20CC" w:rsidRPr="004D1806">
        <w:rPr>
          <w:rFonts w:cstheme="minorHAnsi"/>
          <w:bCs/>
          <w:color w:val="000000" w:themeColor="text1"/>
          <w:sz w:val="24"/>
          <w:szCs w:val="24"/>
        </w:rPr>
        <w:t xml:space="preserve">nota </w:t>
      </w:r>
      <w:r w:rsidRPr="004D1806">
        <w:rPr>
          <w:rFonts w:cstheme="minorHAnsi"/>
          <w:bCs/>
          <w:color w:val="000000" w:themeColor="text1"/>
          <w:sz w:val="24"/>
          <w:szCs w:val="24"/>
        </w:rPr>
        <w:t>si illustrano le principali misure previste da</w:t>
      </w:r>
      <w:r w:rsidR="00BA20CC" w:rsidRPr="004D1806">
        <w:rPr>
          <w:rFonts w:cstheme="minorHAnsi"/>
          <w:bCs/>
          <w:color w:val="000000" w:themeColor="text1"/>
          <w:sz w:val="24"/>
          <w:szCs w:val="24"/>
        </w:rPr>
        <w:t>i seguenti provvedimenti</w:t>
      </w:r>
      <w:r w:rsidR="00C07860" w:rsidRPr="004D1806">
        <w:rPr>
          <w:rFonts w:cstheme="minorHAnsi"/>
          <w:bCs/>
          <w:color w:val="000000" w:themeColor="text1"/>
          <w:sz w:val="24"/>
          <w:szCs w:val="24"/>
        </w:rPr>
        <w:t>:</w:t>
      </w:r>
    </w:p>
    <w:p w14:paraId="5A278D80" w14:textId="53E7EAF8" w:rsidR="00C76061" w:rsidRPr="004D1806" w:rsidRDefault="00C76061" w:rsidP="00C76061">
      <w:pPr>
        <w:pStyle w:val="Paragrafoelenco"/>
        <w:numPr>
          <w:ilvl w:val="0"/>
          <w:numId w:val="21"/>
        </w:numPr>
        <w:autoSpaceDE w:val="0"/>
        <w:autoSpaceDN w:val="0"/>
        <w:adjustRightInd w:val="0"/>
        <w:spacing w:line="276" w:lineRule="auto"/>
        <w:ind w:right="397"/>
        <w:jc w:val="both"/>
        <w:rPr>
          <w:rFonts w:cstheme="minorHAnsi"/>
          <w:color w:val="000000" w:themeColor="text1"/>
          <w:sz w:val="24"/>
          <w:szCs w:val="24"/>
        </w:rPr>
      </w:pPr>
      <w:r w:rsidRPr="004D1806">
        <w:rPr>
          <w:rFonts w:cstheme="minorHAnsi"/>
          <w:bCs/>
          <w:color w:val="000000" w:themeColor="text1"/>
          <w:sz w:val="24"/>
          <w:szCs w:val="24"/>
        </w:rPr>
        <w:t>Il D.L. n. 137/2020 (c.d. “Decreto Ristori”), convertito con modificazione dalla Legge n. 176/2020, recante: “</w:t>
      </w:r>
      <w:r w:rsidRPr="004D1806">
        <w:rPr>
          <w:rFonts w:cstheme="minorHAnsi"/>
          <w:bCs/>
          <w:i/>
          <w:iCs/>
          <w:color w:val="000000" w:themeColor="text1"/>
          <w:sz w:val="24"/>
          <w:szCs w:val="24"/>
        </w:rPr>
        <w:t xml:space="preserve">Ulteriori misure urgenti in materia di tutela della salute, sostegno ai lavoratori e alle imprese, giustizia e sicurezza, connesse </w:t>
      </w:r>
      <w:r w:rsidR="00912A39" w:rsidRPr="004D1806">
        <w:rPr>
          <w:rFonts w:cstheme="minorHAnsi"/>
          <w:bCs/>
          <w:i/>
          <w:iCs/>
          <w:color w:val="000000" w:themeColor="text1"/>
          <w:sz w:val="24"/>
          <w:szCs w:val="24"/>
        </w:rPr>
        <w:t>all’emergenza epidemiologica da COVID</w:t>
      </w:r>
      <w:r w:rsidRPr="004D1806">
        <w:rPr>
          <w:rFonts w:cstheme="minorHAnsi"/>
          <w:bCs/>
          <w:i/>
          <w:iCs/>
          <w:color w:val="000000" w:themeColor="text1"/>
          <w:sz w:val="24"/>
          <w:szCs w:val="24"/>
        </w:rPr>
        <w:t>-19”</w:t>
      </w:r>
      <w:r w:rsidR="00F30C1B">
        <w:rPr>
          <w:rFonts w:cstheme="minorHAnsi"/>
          <w:bCs/>
          <w:color w:val="000000" w:themeColor="text1"/>
          <w:sz w:val="24"/>
          <w:szCs w:val="24"/>
        </w:rPr>
        <w:t xml:space="preserve"> (pagg. 2-</w:t>
      </w:r>
      <w:r w:rsidR="00ED7BDE">
        <w:rPr>
          <w:rFonts w:cstheme="minorHAnsi"/>
          <w:bCs/>
          <w:color w:val="000000" w:themeColor="text1"/>
          <w:sz w:val="24"/>
          <w:szCs w:val="24"/>
        </w:rPr>
        <w:t>12</w:t>
      </w:r>
      <w:r w:rsidR="00F30C1B">
        <w:rPr>
          <w:rFonts w:cstheme="minorHAnsi"/>
          <w:bCs/>
          <w:color w:val="000000" w:themeColor="text1"/>
          <w:sz w:val="24"/>
          <w:szCs w:val="24"/>
        </w:rPr>
        <w:t>);</w:t>
      </w:r>
    </w:p>
    <w:p w14:paraId="72E8A82F" w14:textId="77588C0A" w:rsidR="00C07860" w:rsidRPr="004D1806" w:rsidRDefault="00C07860" w:rsidP="0057149D">
      <w:pPr>
        <w:pStyle w:val="Paragrafoelenco"/>
        <w:numPr>
          <w:ilvl w:val="0"/>
          <w:numId w:val="21"/>
        </w:numPr>
        <w:autoSpaceDE w:val="0"/>
        <w:autoSpaceDN w:val="0"/>
        <w:adjustRightInd w:val="0"/>
        <w:spacing w:line="276" w:lineRule="auto"/>
        <w:ind w:right="397"/>
        <w:jc w:val="both"/>
        <w:rPr>
          <w:rFonts w:cstheme="minorHAnsi"/>
          <w:bCs/>
          <w:color w:val="000000" w:themeColor="text1"/>
          <w:sz w:val="24"/>
          <w:szCs w:val="24"/>
        </w:rPr>
      </w:pPr>
      <w:r w:rsidRPr="004D1806">
        <w:rPr>
          <w:rFonts w:cstheme="minorHAnsi"/>
          <w:bCs/>
          <w:color w:val="000000" w:themeColor="text1"/>
          <w:sz w:val="24"/>
          <w:szCs w:val="24"/>
        </w:rPr>
        <w:t>La Legge n. 178/2020 (c.d. “Legge di bilancio 2021</w:t>
      </w:r>
      <w:r w:rsidR="00BA20CC" w:rsidRPr="004D1806">
        <w:rPr>
          <w:rFonts w:cstheme="minorHAnsi"/>
          <w:bCs/>
          <w:color w:val="000000" w:themeColor="text1"/>
          <w:sz w:val="24"/>
          <w:szCs w:val="24"/>
        </w:rPr>
        <w:t>”</w:t>
      </w:r>
      <w:r w:rsidRPr="004D1806">
        <w:rPr>
          <w:rFonts w:cstheme="minorHAnsi"/>
          <w:bCs/>
          <w:color w:val="000000" w:themeColor="text1"/>
          <w:sz w:val="24"/>
          <w:szCs w:val="24"/>
        </w:rPr>
        <w:t>) recante “</w:t>
      </w:r>
      <w:r w:rsidRPr="004D1806">
        <w:rPr>
          <w:rFonts w:cstheme="minorHAnsi"/>
          <w:bCs/>
          <w:i/>
          <w:iCs/>
          <w:color w:val="000000" w:themeColor="text1"/>
          <w:sz w:val="24"/>
          <w:szCs w:val="24"/>
        </w:rPr>
        <w:t>Bilancio di previsione dello Stato per l'anno finanziario 2021 e bilancio pluriennale per il triennio 2021-2023</w:t>
      </w:r>
      <w:r w:rsidRPr="004D1806">
        <w:rPr>
          <w:rFonts w:cstheme="minorHAnsi"/>
          <w:bCs/>
          <w:color w:val="000000" w:themeColor="text1"/>
          <w:sz w:val="24"/>
          <w:szCs w:val="24"/>
        </w:rPr>
        <w:t>”</w:t>
      </w:r>
      <w:r w:rsidR="00F30C1B">
        <w:rPr>
          <w:rFonts w:cstheme="minorHAnsi"/>
          <w:bCs/>
          <w:color w:val="000000" w:themeColor="text1"/>
          <w:sz w:val="24"/>
          <w:szCs w:val="24"/>
        </w:rPr>
        <w:t xml:space="preserve"> (pagg. </w:t>
      </w:r>
      <w:r w:rsidR="00ED7BDE">
        <w:rPr>
          <w:rFonts w:cstheme="minorHAnsi"/>
          <w:bCs/>
          <w:color w:val="000000" w:themeColor="text1"/>
          <w:sz w:val="24"/>
          <w:szCs w:val="24"/>
        </w:rPr>
        <w:t>13</w:t>
      </w:r>
      <w:r w:rsidR="00F30C1B">
        <w:rPr>
          <w:rFonts w:cstheme="minorHAnsi"/>
          <w:bCs/>
          <w:color w:val="000000" w:themeColor="text1"/>
          <w:sz w:val="24"/>
          <w:szCs w:val="24"/>
        </w:rPr>
        <w:t>-</w:t>
      </w:r>
      <w:r w:rsidR="00ED7BDE">
        <w:rPr>
          <w:rFonts w:cstheme="minorHAnsi"/>
          <w:bCs/>
          <w:color w:val="000000" w:themeColor="text1"/>
          <w:sz w:val="24"/>
          <w:szCs w:val="24"/>
        </w:rPr>
        <w:t>34</w:t>
      </w:r>
      <w:r w:rsidR="00F30C1B">
        <w:rPr>
          <w:rFonts w:cstheme="minorHAnsi"/>
          <w:bCs/>
          <w:color w:val="000000" w:themeColor="text1"/>
          <w:sz w:val="24"/>
          <w:szCs w:val="24"/>
        </w:rPr>
        <w:t>)</w:t>
      </w:r>
      <w:r w:rsidRPr="004D1806">
        <w:rPr>
          <w:rFonts w:cstheme="minorHAnsi"/>
          <w:bCs/>
          <w:color w:val="000000" w:themeColor="text1"/>
          <w:sz w:val="24"/>
          <w:szCs w:val="24"/>
        </w:rPr>
        <w:t>;</w:t>
      </w:r>
    </w:p>
    <w:p w14:paraId="7B603E96" w14:textId="005ECE7B" w:rsidR="00C76061" w:rsidRPr="009E19E3" w:rsidRDefault="00C76061" w:rsidP="009E19E3">
      <w:pPr>
        <w:pStyle w:val="Paragrafoelenco"/>
        <w:numPr>
          <w:ilvl w:val="0"/>
          <w:numId w:val="21"/>
        </w:numPr>
        <w:autoSpaceDE w:val="0"/>
        <w:autoSpaceDN w:val="0"/>
        <w:adjustRightInd w:val="0"/>
        <w:spacing w:line="276" w:lineRule="auto"/>
        <w:ind w:right="397"/>
        <w:jc w:val="both"/>
        <w:rPr>
          <w:rFonts w:cstheme="minorHAnsi"/>
          <w:bCs/>
          <w:color w:val="000000" w:themeColor="text1"/>
          <w:sz w:val="24"/>
          <w:szCs w:val="24"/>
        </w:rPr>
      </w:pPr>
      <w:r w:rsidRPr="004D1806">
        <w:rPr>
          <w:rFonts w:cstheme="minorHAnsi"/>
          <w:bCs/>
          <w:color w:val="000000" w:themeColor="text1"/>
          <w:sz w:val="24"/>
          <w:szCs w:val="24"/>
        </w:rPr>
        <w:t>Il D.L. n. 183/2020 (c.d. “Decreto Proroghe”) recante: “</w:t>
      </w:r>
      <w:r w:rsidRPr="004D1806">
        <w:rPr>
          <w:rFonts w:cstheme="minorHAnsi"/>
          <w:bCs/>
          <w:i/>
          <w:iCs/>
          <w:color w:val="000000" w:themeColor="text1"/>
          <w:sz w:val="24"/>
          <w:szCs w:val="24"/>
        </w:rPr>
        <w:t>Disposizioni urgenti in materia di termini legislativi, di realizzazione di collegamenti digitali, di esecuzione della decisione (UE, EURATOM) 2020/2053 del Consiglio, del 14 dicembre 2020, nonché in materia di recesso del Regno Unito dall'Unione europea</w:t>
      </w:r>
      <w:r w:rsidRPr="004D1806">
        <w:rPr>
          <w:rFonts w:cstheme="minorHAnsi"/>
          <w:bCs/>
          <w:color w:val="000000" w:themeColor="text1"/>
          <w:sz w:val="24"/>
          <w:szCs w:val="24"/>
        </w:rPr>
        <w:t>”</w:t>
      </w:r>
      <w:r w:rsidR="00F30C1B" w:rsidRPr="00F30C1B">
        <w:rPr>
          <w:rFonts w:cstheme="minorHAnsi"/>
          <w:bCs/>
          <w:color w:val="000000" w:themeColor="text1"/>
          <w:sz w:val="24"/>
          <w:szCs w:val="24"/>
        </w:rPr>
        <w:t xml:space="preserve"> </w:t>
      </w:r>
      <w:r w:rsidR="00F30C1B">
        <w:rPr>
          <w:rFonts w:cstheme="minorHAnsi"/>
          <w:bCs/>
          <w:color w:val="000000" w:themeColor="text1"/>
          <w:sz w:val="24"/>
          <w:szCs w:val="24"/>
        </w:rPr>
        <w:t xml:space="preserve">(pagg. </w:t>
      </w:r>
      <w:r w:rsidR="00ED7BDE">
        <w:rPr>
          <w:rFonts w:cstheme="minorHAnsi"/>
          <w:bCs/>
          <w:color w:val="000000" w:themeColor="text1"/>
          <w:sz w:val="24"/>
          <w:szCs w:val="24"/>
        </w:rPr>
        <w:t>35</w:t>
      </w:r>
      <w:r w:rsidR="00F30C1B">
        <w:rPr>
          <w:rFonts w:cstheme="minorHAnsi"/>
          <w:bCs/>
          <w:color w:val="000000" w:themeColor="text1"/>
          <w:sz w:val="24"/>
          <w:szCs w:val="24"/>
        </w:rPr>
        <w:t>-</w:t>
      </w:r>
      <w:r w:rsidR="00ED7BDE">
        <w:rPr>
          <w:rFonts w:cstheme="minorHAnsi"/>
          <w:bCs/>
          <w:color w:val="000000" w:themeColor="text1"/>
          <w:sz w:val="24"/>
          <w:szCs w:val="24"/>
        </w:rPr>
        <w:t>41</w:t>
      </w:r>
      <w:r w:rsidR="00F30C1B">
        <w:rPr>
          <w:rFonts w:cstheme="minorHAnsi"/>
          <w:bCs/>
          <w:color w:val="000000" w:themeColor="text1"/>
          <w:sz w:val="24"/>
          <w:szCs w:val="24"/>
        </w:rPr>
        <w:t>)</w:t>
      </w:r>
      <w:r w:rsidRPr="004D1806">
        <w:rPr>
          <w:rFonts w:cstheme="minorHAnsi"/>
          <w:bCs/>
          <w:color w:val="000000" w:themeColor="text1"/>
          <w:sz w:val="24"/>
          <w:szCs w:val="24"/>
        </w:rPr>
        <w:t>.</w:t>
      </w:r>
    </w:p>
    <w:p w14:paraId="364DF17C" w14:textId="234FE503" w:rsidR="00C76061" w:rsidRPr="009E19E3" w:rsidRDefault="009E19E3" w:rsidP="00C76061">
      <w:pPr>
        <w:pStyle w:val="Citazioneintensa"/>
        <w:rPr>
          <w:rFonts w:cstheme="minorHAnsi"/>
          <w:b/>
          <w:bCs/>
          <w:i w:val="0"/>
          <w:iCs w:val="0"/>
          <w:color w:val="000000" w:themeColor="text1"/>
          <w:sz w:val="32"/>
          <w:szCs w:val="32"/>
        </w:rPr>
      </w:pPr>
      <w:r>
        <w:rPr>
          <w:rFonts w:cstheme="minorHAnsi"/>
          <w:b/>
          <w:bCs/>
          <w:i w:val="0"/>
          <w:iCs w:val="0"/>
          <w:color w:val="000000" w:themeColor="text1"/>
          <w:sz w:val="32"/>
          <w:szCs w:val="32"/>
        </w:rPr>
        <w:lastRenderedPageBreak/>
        <w:t xml:space="preserve">1. </w:t>
      </w:r>
      <w:r w:rsidR="00C76061" w:rsidRPr="009E19E3">
        <w:rPr>
          <w:rFonts w:cstheme="minorHAnsi"/>
          <w:b/>
          <w:bCs/>
          <w:i w:val="0"/>
          <w:iCs w:val="0"/>
          <w:color w:val="000000" w:themeColor="text1"/>
          <w:sz w:val="32"/>
          <w:szCs w:val="32"/>
        </w:rPr>
        <w:t>DECRETO RISTORI</w:t>
      </w:r>
    </w:p>
    <w:p w14:paraId="6735F896" w14:textId="159021EB" w:rsidR="00C76061" w:rsidRPr="004D1806" w:rsidRDefault="00BF0C4C" w:rsidP="00C76061">
      <w:pPr>
        <w:spacing w:line="276" w:lineRule="auto"/>
        <w:ind w:left="397" w:right="397"/>
        <w:jc w:val="both"/>
        <w:rPr>
          <w:rFonts w:cstheme="minorHAnsi"/>
          <w:color w:val="000000" w:themeColor="text1"/>
          <w:sz w:val="24"/>
          <w:szCs w:val="24"/>
        </w:rPr>
      </w:pPr>
      <w:r>
        <w:rPr>
          <w:rFonts w:cstheme="minorHAnsi"/>
          <w:color w:val="000000" w:themeColor="text1"/>
          <w:sz w:val="24"/>
          <w:szCs w:val="24"/>
        </w:rPr>
        <w:t>E’</w:t>
      </w:r>
      <w:r w:rsidR="00C76061" w:rsidRPr="004D1806">
        <w:rPr>
          <w:rFonts w:cstheme="minorHAnsi"/>
          <w:color w:val="000000" w:themeColor="text1"/>
          <w:sz w:val="24"/>
          <w:szCs w:val="24"/>
        </w:rPr>
        <w:t xml:space="preserve"> stata pubblicata in Gazzetta Ufficiale, con entrata in vigore dal 25 dicembre 2020, la Legge 18 dicembre 2020, n. 176 recante la “</w:t>
      </w:r>
      <w:r w:rsidR="00C76061" w:rsidRPr="004D1806">
        <w:rPr>
          <w:rFonts w:cstheme="minorHAnsi"/>
          <w:i/>
          <w:iCs/>
          <w:color w:val="000000" w:themeColor="text1"/>
          <w:sz w:val="24"/>
          <w:szCs w:val="24"/>
        </w:rPr>
        <w:t xml:space="preserve">Conversione in legge, con modificazioni, del decreto-legge 28 ottobre 2020, n. 137, recante ulteriori misure urgenti in materia di tutela della salute, sostegno ai lavoratori e alle imprese, giustizia e sicurezza, connesse </w:t>
      </w:r>
      <w:r w:rsidR="00912A39" w:rsidRPr="004D1806">
        <w:rPr>
          <w:rFonts w:cstheme="minorHAnsi"/>
          <w:i/>
          <w:iCs/>
          <w:color w:val="000000" w:themeColor="text1"/>
          <w:sz w:val="24"/>
          <w:szCs w:val="24"/>
        </w:rPr>
        <w:t>all’emergenza epidemiologica da COVID</w:t>
      </w:r>
      <w:r w:rsidR="00C76061" w:rsidRPr="004D1806">
        <w:rPr>
          <w:rFonts w:cstheme="minorHAnsi"/>
          <w:i/>
          <w:iCs/>
          <w:color w:val="000000" w:themeColor="text1"/>
          <w:sz w:val="24"/>
          <w:szCs w:val="24"/>
        </w:rPr>
        <w:t>-19</w:t>
      </w:r>
      <w:r w:rsidR="00C76061" w:rsidRPr="004D1806">
        <w:rPr>
          <w:rFonts w:cstheme="minorHAnsi"/>
          <w:color w:val="000000" w:themeColor="text1"/>
          <w:sz w:val="24"/>
          <w:szCs w:val="24"/>
        </w:rPr>
        <w:t>”.</w:t>
      </w:r>
    </w:p>
    <w:p w14:paraId="1C8E8AD4" w14:textId="77777777" w:rsidR="00C76061" w:rsidRPr="004D1806" w:rsidRDefault="00C76061" w:rsidP="00C76061">
      <w:pPr>
        <w:spacing w:line="276" w:lineRule="auto"/>
        <w:ind w:left="397" w:right="397"/>
        <w:jc w:val="both"/>
        <w:rPr>
          <w:rFonts w:cstheme="minorHAnsi"/>
          <w:color w:val="000000" w:themeColor="text1"/>
          <w:sz w:val="24"/>
          <w:szCs w:val="24"/>
        </w:rPr>
      </w:pPr>
      <w:r w:rsidRPr="004D1806">
        <w:rPr>
          <w:rFonts w:cstheme="minorHAnsi"/>
          <w:color w:val="000000" w:themeColor="text1"/>
          <w:sz w:val="24"/>
          <w:szCs w:val="24"/>
        </w:rPr>
        <w:t>In particolare, il provvedimento, oltre a convertire in Legge con modificazioni il D.L. n. 137/2020 (c.d. “Decreto Ristori”), abroga espressamente con salvezza degli atti e dei provvedimenti adottati, nonché degli effetti prodotti e dei rapporti giuridici sorti nel frattempo sulla base degli stessi i seguenti decreti:</w:t>
      </w:r>
    </w:p>
    <w:p w14:paraId="2370B5EB" w14:textId="77777777" w:rsidR="00C76061" w:rsidRPr="004D1806" w:rsidRDefault="00C76061" w:rsidP="00C76061">
      <w:pPr>
        <w:pStyle w:val="Paragrafoelenco"/>
        <w:numPr>
          <w:ilvl w:val="0"/>
          <w:numId w:val="22"/>
        </w:numPr>
        <w:spacing w:line="276" w:lineRule="auto"/>
        <w:ind w:right="397"/>
        <w:jc w:val="both"/>
        <w:rPr>
          <w:rFonts w:cstheme="minorHAnsi"/>
          <w:color w:val="000000" w:themeColor="text1"/>
          <w:sz w:val="24"/>
          <w:szCs w:val="24"/>
          <w:lang w:val="de-DE"/>
        </w:rPr>
      </w:pPr>
      <w:r w:rsidRPr="004D1806">
        <w:rPr>
          <w:rFonts w:cstheme="minorHAnsi"/>
          <w:color w:val="000000" w:themeColor="text1"/>
          <w:sz w:val="24"/>
          <w:szCs w:val="24"/>
          <w:lang w:val="de-DE"/>
        </w:rPr>
        <w:t>D.L. n. 149/2020 (c.d. “Ristori-bis”);</w:t>
      </w:r>
    </w:p>
    <w:p w14:paraId="35FFB61D" w14:textId="77777777" w:rsidR="00C76061" w:rsidRPr="004D1806" w:rsidRDefault="00C76061" w:rsidP="00C76061">
      <w:pPr>
        <w:pStyle w:val="Paragrafoelenco"/>
        <w:numPr>
          <w:ilvl w:val="0"/>
          <w:numId w:val="22"/>
        </w:numPr>
        <w:spacing w:line="276" w:lineRule="auto"/>
        <w:ind w:right="397"/>
        <w:jc w:val="both"/>
        <w:rPr>
          <w:rFonts w:cstheme="minorHAnsi"/>
          <w:color w:val="000000" w:themeColor="text1"/>
          <w:sz w:val="24"/>
          <w:szCs w:val="24"/>
          <w:lang w:val="nb-NO"/>
        </w:rPr>
      </w:pPr>
      <w:r w:rsidRPr="004D1806">
        <w:rPr>
          <w:rFonts w:cstheme="minorHAnsi"/>
          <w:color w:val="000000" w:themeColor="text1"/>
          <w:sz w:val="24"/>
          <w:szCs w:val="24"/>
          <w:lang w:val="nb-NO"/>
        </w:rPr>
        <w:t>D.L. n. 154/2020 (c.d. “Ristori-ter”);</w:t>
      </w:r>
    </w:p>
    <w:p w14:paraId="2DFA43CA" w14:textId="77777777" w:rsidR="00C76061" w:rsidRPr="004D1806" w:rsidRDefault="00C76061" w:rsidP="00C76061">
      <w:pPr>
        <w:pStyle w:val="Paragrafoelenco"/>
        <w:numPr>
          <w:ilvl w:val="0"/>
          <w:numId w:val="22"/>
        </w:numPr>
        <w:spacing w:line="276" w:lineRule="auto"/>
        <w:ind w:right="397"/>
        <w:jc w:val="both"/>
        <w:rPr>
          <w:rFonts w:cstheme="minorHAnsi"/>
          <w:color w:val="000000" w:themeColor="text1"/>
          <w:sz w:val="24"/>
          <w:szCs w:val="24"/>
        </w:rPr>
      </w:pPr>
      <w:r w:rsidRPr="004D1806">
        <w:rPr>
          <w:rFonts w:cstheme="minorHAnsi"/>
          <w:color w:val="000000" w:themeColor="text1"/>
          <w:sz w:val="24"/>
          <w:szCs w:val="24"/>
        </w:rPr>
        <w:t>D.L. n. 157/2020 (c.d. “Ristori-quater”);</w:t>
      </w:r>
    </w:p>
    <w:p w14:paraId="75075A45" w14:textId="77777777" w:rsidR="00C76061" w:rsidRPr="004D1806" w:rsidRDefault="00C76061" w:rsidP="00C76061">
      <w:pPr>
        <w:spacing w:line="276" w:lineRule="auto"/>
        <w:ind w:left="397" w:right="397"/>
        <w:jc w:val="both"/>
        <w:rPr>
          <w:rFonts w:cstheme="minorHAnsi"/>
          <w:color w:val="000000" w:themeColor="text1"/>
          <w:sz w:val="24"/>
          <w:szCs w:val="24"/>
        </w:rPr>
      </w:pPr>
      <w:r w:rsidRPr="004D1806">
        <w:rPr>
          <w:rFonts w:cstheme="minorHAnsi"/>
          <w:color w:val="000000" w:themeColor="text1"/>
          <w:sz w:val="24"/>
          <w:szCs w:val="24"/>
        </w:rPr>
        <w:t>Di seguito, per comodità di fruizione e con riferimento anche alle precedenti comunicazioni predisposte dall’Ufficio Tributario Confesercenti sul tema, si riportano le principali misure previste dal D.L. Ristori in questione evidenziando, inoltre, le novità introdotte in fase di conversione in legge dello stesso.</w:t>
      </w:r>
    </w:p>
    <w:p w14:paraId="361F0A9E" w14:textId="77777777" w:rsidR="00C76061" w:rsidRPr="004D1806" w:rsidRDefault="00C76061" w:rsidP="00C76061">
      <w:pPr>
        <w:spacing w:line="276" w:lineRule="auto"/>
        <w:ind w:left="397" w:right="397"/>
        <w:jc w:val="both"/>
        <w:rPr>
          <w:rFonts w:cstheme="minorHAnsi"/>
          <w:color w:val="000000" w:themeColor="text1"/>
          <w:sz w:val="24"/>
          <w:szCs w:val="24"/>
        </w:rPr>
      </w:pPr>
      <w:r w:rsidRPr="004D1806">
        <w:rPr>
          <w:rFonts w:cstheme="minorHAnsi"/>
          <w:noProof/>
          <w:color w:val="000000" w:themeColor="text1"/>
          <w:sz w:val="24"/>
          <w:szCs w:val="24"/>
        </w:rPr>
        <mc:AlternateContent>
          <mc:Choice Requires="wps">
            <w:drawing>
              <wp:anchor distT="0" distB="0" distL="114300" distR="114300" simplePos="0" relativeHeight="251724800" behindDoc="0" locked="0" layoutInCell="1" allowOverlap="1" wp14:anchorId="4E1F9A02" wp14:editId="2D640DC7">
                <wp:simplePos x="0" y="0"/>
                <wp:positionH relativeFrom="column">
                  <wp:posOffset>247650</wp:posOffset>
                </wp:positionH>
                <wp:positionV relativeFrom="paragraph">
                  <wp:posOffset>229870</wp:posOffset>
                </wp:positionV>
                <wp:extent cx="5661660" cy="342900"/>
                <wp:effectExtent l="0" t="0" r="15240" b="19050"/>
                <wp:wrapNone/>
                <wp:docPr id="38" name="Rettangolo 38"/>
                <wp:cNvGraphicFramePr/>
                <a:graphic xmlns:a="http://schemas.openxmlformats.org/drawingml/2006/main">
                  <a:graphicData uri="http://schemas.microsoft.com/office/word/2010/wordprocessingShape">
                    <wps:wsp>
                      <wps:cNvSpPr/>
                      <wps:spPr>
                        <a:xfrm>
                          <a:off x="0" y="0"/>
                          <a:ext cx="5661660" cy="342900"/>
                        </a:xfrm>
                        <a:prstGeom prst="rect">
                          <a:avLst/>
                        </a:prstGeom>
                        <a:no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
            <w:pict>
              <v:rect w14:anchorId="4B993F74" id="Rettangolo 38" o:spid="_x0000_s1026" style="position:absolute;margin-left:19.5pt;margin-top:18.1pt;width:445.8pt;height:27pt;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" filled="f" strokecolor="#4472c4 [3204]">
                <v:stroke joinstyle="round"/>
              </v:rect>
            </w:pict>
          </mc:Fallback>
        </mc:AlternateContent>
      </w:r>
    </w:p>
    <w:p w14:paraId="5FE72B7C" w14:textId="77777777" w:rsidR="00C76061" w:rsidRPr="004D1806" w:rsidRDefault="00C76061" w:rsidP="00C76061">
      <w:pPr>
        <w:spacing w:line="276" w:lineRule="auto"/>
        <w:ind w:left="397" w:right="397"/>
        <w:jc w:val="center"/>
        <w:rPr>
          <w:rFonts w:cstheme="minorHAnsi"/>
          <w:color w:val="000000" w:themeColor="text1"/>
          <w:sz w:val="24"/>
          <w:szCs w:val="24"/>
        </w:rPr>
      </w:pPr>
      <w:r w:rsidRPr="004D1806">
        <w:rPr>
          <w:rFonts w:cstheme="minorHAnsi"/>
          <w:color w:val="000000" w:themeColor="text1"/>
          <w:sz w:val="24"/>
          <w:szCs w:val="24"/>
        </w:rPr>
        <w:t>CONTRIBUTI A FONDO PERDUTO</w:t>
      </w:r>
    </w:p>
    <w:p w14:paraId="427C16F4" w14:textId="77777777" w:rsidR="00C76061" w:rsidRPr="004D1806" w:rsidRDefault="00C76061" w:rsidP="00C76061">
      <w:pPr>
        <w:spacing w:line="276" w:lineRule="auto"/>
        <w:ind w:left="397" w:right="397"/>
        <w:jc w:val="both"/>
        <w:rPr>
          <w:rFonts w:cstheme="minorHAnsi"/>
          <w:color w:val="000000" w:themeColor="text1"/>
          <w:sz w:val="24"/>
          <w:szCs w:val="24"/>
        </w:rPr>
      </w:pPr>
      <w:r w:rsidRPr="004D1806">
        <w:rPr>
          <w:rFonts w:cstheme="minorHAnsi"/>
          <w:color w:val="000000" w:themeColor="text1"/>
          <w:sz w:val="24"/>
          <w:szCs w:val="24"/>
        </w:rPr>
        <w:t xml:space="preserve">Sono </w:t>
      </w:r>
      <w:r w:rsidRPr="004D1806">
        <w:rPr>
          <w:rFonts w:cstheme="minorHAnsi"/>
          <w:b/>
          <w:bCs/>
          <w:color w:val="000000" w:themeColor="text1"/>
          <w:sz w:val="24"/>
          <w:szCs w:val="24"/>
          <w:u w:val="single"/>
        </w:rPr>
        <w:t>confermati i diversi contributi a fondo perduto previsti dai quattro Decreti Ristori</w:t>
      </w:r>
      <w:r w:rsidRPr="004D1806">
        <w:rPr>
          <w:rFonts w:cstheme="minorHAnsi"/>
          <w:color w:val="000000" w:themeColor="text1"/>
          <w:sz w:val="24"/>
          <w:szCs w:val="24"/>
        </w:rPr>
        <w:t xml:space="preserve"> a favore dei soggetti colpiti dalle ultime restrizioni.</w:t>
      </w:r>
    </w:p>
    <w:p w14:paraId="2D895F7D" w14:textId="77777777" w:rsidR="00C76061" w:rsidRPr="004D1806" w:rsidRDefault="00C76061" w:rsidP="00C76061">
      <w:pPr>
        <w:spacing w:line="276" w:lineRule="auto"/>
        <w:ind w:left="397" w:right="397"/>
        <w:jc w:val="both"/>
        <w:rPr>
          <w:rFonts w:cstheme="minorHAnsi"/>
          <w:color w:val="000000" w:themeColor="text1"/>
          <w:sz w:val="24"/>
          <w:szCs w:val="24"/>
        </w:rPr>
      </w:pPr>
      <w:r w:rsidRPr="004D1806">
        <w:rPr>
          <w:rFonts w:cstheme="minorHAnsi"/>
          <w:color w:val="000000" w:themeColor="text1"/>
          <w:sz w:val="24"/>
          <w:szCs w:val="24"/>
        </w:rPr>
        <w:t>In particolare:</w:t>
      </w:r>
    </w:p>
    <w:p w14:paraId="0A2117E1" w14:textId="77777777" w:rsidR="00C76061" w:rsidRPr="004D1806" w:rsidRDefault="00C76061" w:rsidP="00C76061">
      <w:pPr>
        <w:pStyle w:val="Paragrafoelenco"/>
        <w:numPr>
          <w:ilvl w:val="0"/>
          <w:numId w:val="23"/>
        </w:numPr>
        <w:spacing w:line="276" w:lineRule="auto"/>
        <w:ind w:right="397"/>
        <w:jc w:val="both"/>
        <w:rPr>
          <w:rFonts w:cstheme="minorHAnsi"/>
          <w:color w:val="000000" w:themeColor="text1"/>
          <w:sz w:val="24"/>
          <w:szCs w:val="24"/>
        </w:rPr>
      </w:pPr>
      <w:r w:rsidRPr="004D1806">
        <w:rPr>
          <w:rFonts w:cstheme="minorHAnsi"/>
          <w:color w:val="000000" w:themeColor="text1"/>
          <w:sz w:val="24"/>
          <w:szCs w:val="24"/>
        </w:rPr>
        <w:t>i contributi si rivolgono ai titolari di una partita Iva attivata in data antecedente al 25 ottobre 2020 e non cessata al momento della presentazione della domanda, che esercitano l’attività prevalente in uno dei settori economici individuati nell’Allegato 1 e nell’Allegato 4;</w:t>
      </w:r>
    </w:p>
    <w:p w14:paraId="329DC192" w14:textId="77777777" w:rsidR="00C76061" w:rsidRPr="004D1806" w:rsidRDefault="00C76061" w:rsidP="00C76061">
      <w:pPr>
        <w:pStyle w:val="Paragrafoelenco"/>
        <w:numPr>
          <w:ilvl w:val="0"/>
          <w:numId w:val="23"/>
        </w:numPr>
        <w:spacing w:line="276" w:lineRule="auto"/>
        <w:ind w:right="397"/>
        <w:jc w:val="both"/>
        <w:rPr>
          <w:rFonts w:cstheme="minorHAnsi"/>
          <w:color w:val="000000" w:themeColor="text1"/>
          <w:sz w:val="24"/>
          <w:szCs w:val="24"/>
        </w:rPr>
      </w:pPr>
      <w:r w:rsidRPr="004D1806">
        <w:rPr>
          <w:rFonts w:cstheme="minorHAnsi"/>
          <w:color w:val="000000" w:themeColor="text1"/>
          <w:sz w:val="24"/>
          <w:szCs w:val="24"/>
        </w:rPr>
        <w:t>il contributo è aumentato del 50% per gli operatori dei settori economici individuati dai seguenti codici ATECO:</w:t>
      </w:r>
    </w:p>
    <w:p w14:paraId="6917C5AB" w14:textId="77777777" w:rsidR="00C76061" w:rsidRPr="004D1806" w:rsidRDefault="00C76061" w:rsidP="00C76061">
      <w:pPr>
        <w:pStyle w:val="Paragrafoelenco"/>
        <w:numPr>
          <w:ilvl w:val="1"/>
          <w:numId w:val="23"/>
        </w:numPr>
        <w:spacing w:line="276" w:lineRule="auto"/>
        <w:ind w:right="397"/>
        <w:jc w:val="both"/>
        <w:rPr>
          <w:rFonts w:cstheme="minorHAnsi"/>
          <w:color w:val="000000" w:themeColor="text1"/>
          <w:sz w:val="24"/>
          <w:szCs w:val="24"/>
        </w:rPr>
      </w:pPr>
      <w:r w:rsidRPr="004D1806">
        <w:rPr>
          <w:rFonts w:cstheme="minorHAnsi"/>
          <w:color w:val="000000" w:themeColor="text1"/>
          <w:sz w:val="24"/>
          <w:szCs w:val="24"/>
        </w:rPr>
        <w:t>56.10.30 (gelaterie e pasticcerie);</w:t>
      </w:r>
    </w:p>
    <w:p w14:paraId="500723D6" w14:textId="77777777" w:rsidR="00C76061" w:rsidRPr="004D1806" w:rsidRDefault="00C76061" w:rsidP="00C76061">
      <w:pPr>
        <w:pStyle w:val="Paragrafoelenco"/>
        <w:numPr>
          <w:ilvl w:val="1"/>
          <w:numId w:val="23"/>
        </w:numPr>
        <w:spacing w:line="276" w:lineRule="auto"/>
        <w:ind w:right="397"/>
        <w:jc w:val="both"/>
        <w:rPr>
          <w:rFonts w:cstheme="minorHAnsi"/>
          <w:color w:val="000000" w:themeColor="text1"/>
          <w:sz w:val="24"/>
          <w:szCs w:val="24"/>
        </w:rPr>
      </w:pPr>
      <w:r w:rsidRPr="004D1806">
        <w:rPr>
          <w:rFonts w:cstheme="minorHAnsi"/>
          <w:color w:val="000000" w:themeColor="text1"/>
          <w:sz w:val="24"/>
          <w:szCs w:val="24"/>
        </w:rPr>
        <w:t>56.10.41 (gelaterie e pasticcerie ambulanti);</w:t>
      </w:r>
    </w:p>
    <w:p w14:paraId="3CF6A61A" w14:textId="77777777" w:rsidR="00C76061" w:rsidRPr="004D1806" w:rsidRDefault="00C76061" w:rsidP="00C76061">
      <w:pPr>
        <w:pStyle w:val="Paragrafoelenco"/>
        <w:numPr>
          <w:ilvl w:val="1"/>
          <w:numId w:val="23"/>
        </w:numPr>
        <w:spacing w:line="276" w:lineRule="auto"/>
        <w:ind w:right="397"/>
        <w:jc w:val="both"/>
        <w:rPr>
          <w:rFonts w:cstheme="minorHAnsi"/>
          <w:color w:val="000000" w:themeColor="text1"/>
          <w:sz w:val="24"/>
          <w:szCs w:val="24"/>
        </w:rPr>
      </w:pPr>
      <w:r w:rsidRPr="004D1806">
        <w:rPr>
          <w:rFonts w:cstheme="minorHAnsi"/>
          <w:color w:val="000000" w:themeColor="text1"/>
          <w:sz w:val="24"/>
          <w:szCs w:val="24"/>
        </w:rPr>
        <w:t>56.30.00 (bar e altri esercizi simili senza cucina);</w:t>
      </w:r>
    </w:p>
    <w:p w14:paraId="5D4F19B9" w14:textId="77777777" w:rsidR="00C76061" w:rsidRPr="004D1806" w:rsidRDefault="00C76061" w:rsidP="00C76061">
      <w:pPr>
        <w:pStyle w:val="Paragrafoelenco"/>
        <w:numPr>
          <w:ilvl w:val="1"/>
          <w:numId w:val="23"/>
        </w:numPr>
        <w:spacing w:line="276" w:lineRule="auto"/>
        <w:ind w:right="397"/>
        <w:jc w:val="both"/>
        <w:rPr>
          <w:rFonts w:cstheme="minorHAnsi"/>
          <w:color w:val="000000" w:themeColor="text1"/>
          <w:sz w:val="24"/>
          <w:szCs w:val="24"/>
        </w:rPr>
      </w:pPr>
      <w:r w:rsidRPr="004D1806">
        <w:rPr>
          <w:rFonts w:cstheme="minorHAnsi"/>
          <w:color w:val="000000" w:themeColor="text1"/>
          <w:sz w:val="24"/>
          <w:szCs w:val="24"/>
        </w:rPr>
        <w:t>55.10.00 (Alberghi) aventi domicilio o sede operativa nelle regioni nelle c.d. zone “arancioni” e “rosse”.</w:t>
      </w:r>
    </w:p>
    <w:p w14:paraId="3E9AA5B9" w14:textId="77777777" w:rsidR="00C76061" w:rsidRPr="004D1806" w:rsidRDefault="00C76061" w:rsidP="00C76061">
      <w:pPr>
        <w:pStyle w:val="Paragrafoelenco"/>
        <w:numPr>
          <w:ilvl w:val="0"/>
          <w:numId w:val="23"/>
        </w:numPr>
        <w:spacing w:line="276" w:lineRule="auto"/>
        <w:ind w:right="397"/>
        <w:jc w:val="both"/>
        <w:rPr>
          <w:rFonts w:cstheme="minorHAnsi"/>
          <w:color w:val="000000" w:themeColor="text1"/>
          <w:sz w:val="24"/>
          <w:szCs w:val="24"/>
        </w:rPr>
      </w:pPr>
      <w:r w:rsidRPr="004D1806">
        <w:rPr>
          <w:rFonts w:cstheme="minorHAnsi"/>
          <w:color w:val="000000" w:themeColor="text1"/>
          <w:sz w:val="24"/>
          <w:szCs w:val="24"/>
        </w:rPr>
        <w:t xml:space="preserve">Il beneficio è riconosciuto anche ai soggetti titolari di partita Iva, alla data del 25 ottobre 2020, che dichiarano di svolgere come attività prevalente una di quelle riferite ai codici </w:t>
      </w:r>
      <w:r w:rsidRPr="004D1806">
        <w:rPr>
          <w:rFonts w:cstheme="minorHAnsi"/>
          <w:color w:val="000000" w:themeColor="text1"/>
          <w:sz w:val="24"/>
          <w:szCs w:val="24"/>
        </w:rPr>
        <w:lastRenderedPageBreak/>
        <w:t>ATECO riportati nell’Allegato 2 e che hanno il domicilio fiscale o la sede operativa nelle zone “rosse”.</w:t>
      </w:r>
    </w:p>
    <w:p w14:paraId="4DD48A0A" w14:textId="77777777" w:rsidR="00C76061" w:rsidRPr="004D1806" w:rsidRDefault="00C76061" w:rsidP="00C76061">
      <w:pPr>
        <w:pStyle w:val="Paragrafoelenco"/>
        <w:numPr>
          <w:ilvl w:val="0"/>
          <w:numId w:val="23"/>
        </w:numPr>
        <w:spacing w:line="276" w:lineRule="auto"/>
        <w:ind w:right="397"/>
        <w:jc w:val="both"/>
        <w:rPr>
          <w:rFonts w:cstheme="minorHAnsi"/>
          <w:color w:val="000000" w:themeColor="text1"/>
          <w:sz w:val="24"/>
          <w:szCs w:val="24"/>
        </w:rPr>
      </w:pPr>
      <w:r w:rsidRPr="004D1806">
        <w:rPr>
          <w:rFonts w:cstheme="minorHAnsi"/>
          <w:color w:val="000000" w:themeColor="text1"/>
          <w:sz w:val="24"/>
          <w:szCs w:val="24"/>
        </w:rPr>
        <w:t>Per ottenere l’erogazione del ristoro risulta necessario il rispetto della condizione per cui l’ammontare del fatturato e dei corrispettivi del mese di aprile 2020 sia inferiore ai due terzi dell’ammontare del fatturato e dei corrispettivi del mese di aprile 2019 (per i soggetti che hanno aperto la partita IVA a partire dal 1 gennaio 2019 tale requisito non è richiesto) e inoltre:</w:t>
      </w:r>
    </w:p>
    <w:p w14:paraId="6DC087AF" w14:textId="77777777" w:rsidR="00C76061" w:rsidRPr="004D1806" w:rsidRDefault="00C76061" w:rsidP="00C76061">
      <w:pPr>
        <w:pStyle w:val="Paragrafoelenco"/>
        <w:numPr>
          <w:ilvl w:val="1"/>
          <w:numId w:val="23"/>
        </w:numPr>
        <w:spacing w:line="276" w:lineRule="auto"/>
        <w:ind w:right="397"/>
        <w:jc w:val="both"/>
        <w:rPr>
          <w:rFonts w:cstheme="minorHAnsi"/>
          <w:color w:val="000000" w:themeColor="text1"/>
          <w:sz w:val="24"/>
          <w:szCs w:val="24"/>
        </w:rPr>
      </w:pPr>
      <w:r w:rsidRPr="004D1806">
        <w:rPr>
          <w:rFonts w:cstheme="minorHAnsi"/>
          <w:color w:val="000000" w:themeColor="text1"/>
          <w:sz w:val="24"/>
          <w:szCs w:val="24"/>
        </w:rPr>
        <w:t>i soggetti che hanno già beneficiato del contributo a fondo perduto introdotto dall'articolo 25 del decreto Rilancio (D.L. 34/2020) e che non abbiano restituito il predetto contributo indebitamente percepito, ottengono automaticamente il nuovo contributo dall'Agenzia delle Entrate mediante accreditamento diretto sul conto corrente bancario o postale sul quale è stato erogato il precedente contributo;</w:t>
      </w:r>
    </w:p>
    <w:p w14:paraId="0E222D8D" w14:textId="77777777" w:rsidR="00C76061" w:rsidRPr="004D1806" w:rsidRDefault="00C76061" w:rsidP="00C76061">
      <w:pPr>
        <w:pStyle w:val="Paragrafoelenco"/>
        <w:numPr>
          <w:ilvl w:val="1"/>
          <w:numId w:val="23"/>
        </w:numPr>
        <w:spacing w:line="276" w:lineRule="auto"/>
        <w:ind w:right="397"/>
        <w:jc w:val="both"/>
        <w:rPr>
          <w:rFonts w:cstheme="minorHAnsi"/>
          <w:color w:val="000000" w:themeColor="text1"/>
          <w:sz w:val="24"/>
          <w:szCs w:val="24"/>
        </w:rPr>
      </w:pPr>
      <w:r w:rsidRPr="004D1806">
        <w:rPr>
          <w:rFonts w:cstheme="minorHAnsi"/>
          <w:color w:val="000000" w:themeColor="text1"/>
          <w:sz w:val="24"/>
          <w:szCs w:val="24"/>
        </w:rPr>
        <w:t xml:space="preserve">i soggetti che non hanno presentato l’istanza per la richiesta del contributo a fondo perduto previsto dal decreto Rilancio, il contributo è riconosciuto previa presentazione di apposita istanza (entro il 15 gennaio 2021), secondo le modalità stabilite con provvedimento del Direttore dell'Agenzia delle entrate n. 358844 del 20 novembre 2020. </w:t>
      </w:r>
    </w:p>
    <w:p w14:paraId="503A4021" w14:textId="77777777" w:rsidR="00C76061" w:rsidRPr="004D1806" w:rsidRDefault="00C76061" w:rsidP="00C76061">
      <w:pPr>
        <w:spacing w:line="276" w:lineRule="auto"/>
        <w:ind w:left="397" w:right="397"/>
        <w:jc w:val="both"/>
        <w:rPr>
          <w:rFonts w:cstheme="minorHAnsi"/>
          <w:color w:val="000000" w:themeColor="text1"/>
          <w:sz w:val="24"/>
          <w:szCs w:val="24"/>
        </w:rPr>
      </w:pPr>
      <w:r w:rsidRPr="004D1806">
        <w:rPr>
          <w:rFonts w:cstheme="minorHAnsi"/>
          <w:noProof/>
          <w:color w:val="000000" w:themeColor="text1"/>
          <w:sz w:val="24"/>
          <w:szCs w:val="24"/>
        </w:rPr>
        <mc:AlternateContent>
          <mc:Choice Requires="wps">
            <w:drawing>
              <wp:anchor distT="0" distB="0" distL="114300" distR="114300" simplePos="0" relativeHeight="251725824" behindDoc="0" locked="0" layoutInCell="1" allowOverlap="1" wp14:anchorId="727156F8" wp14:editId="01225378">
                <wp:simplePos x="0" y="0"/>
                <wp:positionH relativeFrom="column">
                  <wp:posOffset>255270</wp:posOffset>
                </wp:positionH>
                <wp:positionV relativeFrom="paragraph">
                  <wp:posOffset>198755</wp:posOffset>
                </wp:positionV>
                <wp:extent cx="5646420" cy="381000"/>
                <wp:effectExtent l="0" t="0" r="11430" b="19050"/>
                <wp:wrapNone/>
                <wp:docPr id="39" name="Rettangolo 39"/>
                <wp:cNvGraphicFramePr/>
                <a:graphic xmlns:a="http://schemas.openxmlformats.org/drawingml/2006/main">
                  <a:graphicData uri="http://schemas.microsoft.com/office/word/2010/wordprocessingShape">
                    <wps:wsp>
                      <wps:cNvSpPr/>
                      <wps:spPr>
                        <a:xfrm>
                          <a:off x="0" y="0"/>
                          <a:ext cx="5646420" cy="381000"/>
                        </a:xfrm>
                        <a:prstGeom prst="rect">
                          <a:avLst/>
                        </a:prstGeom>
                        <a:no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
            <w:pict>
              <v:rect w14:anchorId="46AE316F" id="Rettangolo 39" o:spid="_x0000_s1026" style="position:absolute;margin-left:20.1pt;margin-top:15.65pt;width:444.6pt;height:30pt;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" filled="f" strokecolor="#4472c4 [3204]">
                <v:stroke joinstyle="round"/>
              </v:rect>
            </w:pict>
          </mc:Fallback>
        </mc:AlternateContent>
      </w:r>
    </w:p>
    <w:p w14:paraId="65BB1DE2" w14:textId="77777777" w:rsidR="00C76061" w:rsidRPr="004D1806" w:rsidRDefault="00C76061" w:rsidP="00C76061">
      <w:pPr>
        <w:spacing w:line="276" w:lineRule="auto"/>
        <w:ind w:left="397" w:right="397"/>
        <w:jc w:val="center"/>
        <w:rPr>
          <w:rFonts w:cstheme="minorHAnsi"/>
          <w:color w:val="000000" w:themeColor="text1"/>
          <w:sz w:val="24"/>
          <w:szCs w:val="24"/>
        </w:rPr>
      </w:pPr>
      <w:r w:rsidRPr="004D1806">
        <w:rPr>
          <w:rFonts w:cstheme="minorHAnsi"/>
          <w:color w:val="000000" w:themeColor="text1"/>
          <w:sz w:val="24"/>
          <w:szCs w:val="24"/>
        </w:rPr>
        <w:t>CONTRIBUTO A FAVORE DEGLI OPERATORI DEI CENTRI COMMERCIALI</w:t>
      </w:r>
    </w:p>
    <w:p w14:paraId="56765685" w14:textId="77777777" w:rsidR="00C76061" w:rsidRPr="004D1806" w:rsidRDefault="00C76061" w:rsidP="00C76061">
      <w:pPr>
        <w:spacing w:line="276" w:lineRule="auto"/>
        <w:ind w:left="397" w:right="397"/>
        <w:jc w:val="both"/>
        <w:rPr>
          <w:rFonts w:cstheme="minorHAnsi"/>
          <w:color w:val="000000" w:themeColor="text1"/>
          <w:sz w:val="24"/>
          <w:szCs w:val="24"/>
        </w:rPr>
      </w:pPr>
      <w:r w:rsidRPr="004D1806">
        <w:rPr>
          <w:rFonts w:cstheme="minorHAnsi"/>
          <w:color w:val="000000" w:themeColor="text1"/>
          <w:sz w:val="24"/>
          <w:szCs w:val="24"/>
        </w:rPr>
        <w:t xml:space="preserve">È </w:t>
      </w:r>
      <w:r w:rsidRPr="004D1806">
        <w:rPr>
          <w:rFonts w:cstheme="minorHAnsi"/>
          <w:b/>
          <w:bCs/>
          <w:color w:val="000000" w:themeColor="text1"/>
          <w:sz w:val="24"/>
          <w:szCs w:val="24"/>
          <w:u w:val="single"/>
        </w:rPr>
        <w:t>confermata l’attribuzione di contributi a fondo perduto nel 2021</w:t>
      </w:r>
      <w:r w:rsidRPr="004D1806">
        <w:rPr>
          <w:rFonts w:cstheme="minorHAnsi"/>
          <w:color w:val="000000" w:themeColor="text1"/>
          <w:sz w:val="24"/>
          <w:szCs w:val="24"/>
        </w:rPr>
        <w:t xml:space="preserve">, nel limite di spesa di 280 milioni di euro, </w:t>
      </w:r>
      <w:r w:rsidRPr="004D1806">
        <w:rPr>
          <w:rFonts w:cstheme="minorHAnsi"/>
          <w:b/>
          <w:bCs/>
          <w:color w:val="000000" w:themeColor="text1"/>
          <w:sz w:val="24"/>
          <w:szCs w:val="24"/>
          <w:u w:val="single"/>
        </w:rPr>
        <w:t>ai soggetti con sede operativa nei centri commerciali e agli operatori delle produzioni industriali del comparto alimentare e delle bevande, interessati dalle misure restrittive del D.P.C.M. 3 novembre 2020</w:t>
      </w:r>
      <w:r w:rsidRPr="004D1806">
        <w:rPr>
          <w:rFonts w:cstheme="minorHAnsi"/>
          <w:color w:val="000000" w:themeColor="text1"/>
          <w:sz w:val="24"/>
          <w:szCs w:val="24"/>
        </w:rPr>
        <w:t>. L’indennizzo sarà erogato dall’Agenzia delle Entrate a seguito della presentazione di specifica istanza, secondo le modalità e i termini che dovranno essere fissati con apposito provvedimento del direttore dell’Agenzia stessa.</w:t>
      </w:r>
    </w:p>
    <w:p w14:paraId="14E209FB" w14:textId="77777777" w:rsidR="00C76061" w:rsidRPr="004D1806" w:rsidRDefault="00C76061" w:rsidP="00C76061">
      <w:pPr>
        <w:spacing w:line="276" w:lineRule="auto"/>
        <w:ind w:left="397" w:right="397"/>
        <w:jc w:val="both"/>
        <w:rPr>
          <w:rFonts w:cstheme="minorHAnsi"/>
          <w:color w:val="000000" w:themeColor="text1"/>
          <w:sz w:val="24"/>
          <w:szCs w:val="24"/>
        </w:rPr>
      </w:pPr>
      <w:r w:rsidRPr="004D1806">
        <w:rPr>
          <w:rFonts w:cstheme="minorHAnsi"/>
          <w:noProof/>
          <w:color w:val="000000" w:themeColor="text1"/>
          <w:sz w:val="24"/>
          <w:szCs w:val="24"/>
        </w:rPr>
        <mc:AlternateContent>
          <mc:Choice Requires="wps">
            <w:drawing>
              <wp:anchor distT="0" distB="0" distL="114300" distR="114300" simplePos="0" relativeHeight="251726848" behindDoc="0" locked="0" layoutInCell="1" allowOverlap="1" wp14:anchorId="1CE8E150" wp14:editId="2D186ED1">
                <wp:simplePos x="0" y="0"/>
                <wp:positionH relativeFrom="column">
                  <wp:posOffset>255270</wp:posOffset>
                </wp:positionH>
                <wp:positionV relativeFrom="paragraph">
                  <wp:posOffset>236855</wp:posOffset>
                </wp:positionV>
                <wp:extent cx="5638800" cy="312420"/>
                <wp:effectExtent l="0" t="0" r="19050" b="11430"/>
                <wp:wrapNone/>
                <wp:docPr id="40" name="Rettangolo 40"/>
                <wp:cNvGraphicFramePr/>
                <a:graphic xmlns:a="http://schemas.openxmlformats.org/drawingml/2006/main">
                  <a:graphicData uri="http://schemas.microsoft.com/office/word/2010/wordprocessingShape">
                    <wps:wsp>
                      <wps:cNvSpPr/>
                      <wps:spPr>
                        <a:xfrm>
                          <a:off x="0" y="0"/>
                          <a:ext cx="5638800" cy="312420"/>
                        </a:xfrm>
                        <a:prstGeom prst="rect">
                          <a:avLst/>
                        </a:prstGeom>
                        <a:no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
            <w:pict>
              <v:rect w14:anchorId="0AB89A9B" id="Rettangolo 40" o:spid="_x0000_s1026" style="position:absolute;margin-left:20.1pt;margin-top:18.65pt;width:444pt;height:24.6pt;z-index:251726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" filled="f" strokecolor="#4472c4 [3204]">
                <v:stroke joinstyle="round"/>
              </v:rect>
            </w:pict>
          </mc:Fallback>
        </mc:AlternateContent>
      </w:r>
    </w:p>
    <w:p w14:paraId="3EA5979C" w14:textId="77777777" w:rsidR="00C76061" w:rsidRPr="004D1806" w:rsidRDefault="00C76061" w:rsidP="00C76061">
      <w:pPr>
        <w:spacing w:line="276" w:lineRule="auto"/>
        <w:ind w:left="397" w:right="397"/>
        <w:jc w:val="center"/>
        <w:rPr>
          <w:rFonts w:cstheme="minorHAnsi"/>
          <w:color w:val="000000" w:themeColor="text1"/>
          <w:sz w:val="24"/>
          <w:szCs w:val="24"/>
        </w:rPr>
      </w:pPr>
      <w:r w:rsidRPr="004D1806">
        <w:rPr>
          <w:rFonts w:cstheme="minorHAnsi"/>
          <w:color w:val="000000" w:themeColor="text1"/>
          <w:sz w:val="24"/>
          <w:szCs w:val="24"/>
        </w:rPr>
        <w:t>BONUS VACANZE</w:t>
      </w:r>
    </w:p>
    <w:p w14:paraId="4E2160C5" w14:textId="49CAC3DB" w:rsidR="009E19E3" w:rsidRPr="004D1806" w:rsidRDefault="00C76061" w:rsidP="009E19E3">
      <w:pPr>
        <w:spacing w:line="276" w:lineRule="auto"/>
        <w:ind w:left="397" w:right="397"/>
        <w:jc w:val="both"/>
        <w:rPr>
          <w:rFonts w:cstheme="minorHAnsi"/>
          <w:color w:val="000000" w:themeColor="text1"/>
          <w:sz w:val="24"/>
          <w:szCs w:val="24"/>
        </w:rPr>
      </w:pPr>
      <w:r w:rsidRPr="004D1806">
        <w:rPr>
          <w:rFonts w:cstheme="minorHAnsi"/>
          <w:b/>
          <w:bCs/>
          <w:color w:val="000000" w:themeColor="text1"/>
          <w:sz w:val="24"/>
          <w:szCs w:val="24"/>
          <w:u w:val="single"/>
        </w:rPr>
        <w:t>Confermate le modifiche apportate al c.d. “bonus vacanze” che viene esteso fino al 30 giugno 2021</w:t>
      </w:r>
      <w:r w:rsidRPr="004D1806">
        <w:rPr>
          <w:rFonts w:cstheme="minorHAnsi"/>
          <w:color w:val="000000" w:themeColor="text1"/>
          <w:sz w:val="24"/>
          <w:szCs w:val="24"/>
        </w:rPr>
        <w:t>. Si evidenzia che ai fini del riconoscimento dell’agevolazione sono prese in considerazione le domande presentate entro il 31 dicembre 2020.</w:t>
      </w:r>
    </w:p>
    <w:p w14:paraId="6E9294B8" w14:textId="77777777" w:rsidR="00C76061" w:rsidRPr="004D1806" w:rsidRDefault="00C76061" w:rsidP="00C76061">
      <w:pPr>
        <w:spacing w:line="276" w:lineRule="auto"/>
        <w:ind w:left="397" w:right="397"/>
        <w:jc w:val="both"/>
        <w:rPr>
          <w:rFonts w:cstheme="minorHAnsi"/>
          <w:color w:val="000000" w:themeColor="text1"/>
          <w:sz w:val="24"/>
          <w:szCs w:val="24"/>
        </w:rPr>
      </w:pPr>
      <w:r w:rsidRPr="004D1806">
        <w:rPr>
          <w:rFonts w:cstheme="minorHAnsi"/>
          <w:noProof/>
          <w:color w:val="000000" w:themeColor="text1"/>
          <w:sz w:val="24"/>
          <w:szCs w:val="24"/>
        </w:rPr>
        <mc:AlternateContent>
          <mc:Choice Requires="wps">
            <w:drawing>
              <wp:anchor distT="0" distB="0" distL="114300" distR="114300" simplePos="0" relativeHeight="251727872" behindDoc="0" locked="0" layoutInCell="1" allowOverlap="1" wp14:anchorId="1D60021C" wp14:editId="073DB485">
                <wp:simplePos x="0" y="0"/>
                <wp:positionH relativeFrom="column">
                  <wp:posOffset>262890</wp:posOffset>
                </wp:positionH>
                <wp:positionV relativeFrom="paragraph">
                  <wp:posOffset>150495</wp:posOffset>
                </wp:positionV>
                <wp:extent cx="5615940" cy="426720"/>
                <wp:effectExtent l="0" t="0" r="22860" b="11430"/>
                <wp:wrapNone/>
                <wp:docPr id="41" name="Rettangolo 41"/>
                <wp:cNvGraphicFramePr/>
                <a:graphic xmlns:a="http://schemas.openxmlformats.org/drawingml/2006/main">
                  <a:graphicData uri="http://schemas.microsoft.com/office/word/2010/wordprocessingShape">
                    <wps:wsp>
                      <wps:cNvSpPr/>
                      <wps:spPr>
                        <a:xfrm>
                          <a:off x="0" y="0"/>
                          <a:ext cx="5615940" cy="426720"/>
                        </a:xfrm>
                        <a:prstGeom prst="rect">
                          <a:avLst/>
                        </a:prstGeom>
                        <a:no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
            <w:pict>
              <v:rect w14:anchorId="6887A3E1" id="Rettangolo 41" o:spid="_x0000_s1026" style="position:absolute;margin-left:20.7pt;margin-top:11.85pt;width:442.2pt;height:33.6pt;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" filled="f" strokecolor="#4472c4 [3204]">
                <v:stroke joinstyle="round"/>
              </v:rect>
            </w:pict>
          </mc:Fallback>
        </mc:AlternateContent>
      </w:r>
    </w:p>
    <w:p w14:paraId="08605540" w14:textId="77777777" w:rsidR="00C76061" w:rsidRPr="004D1806" w:rsidRDefault="00C76061" w:rsidP="00C76061">
      <w:pPr>
        <w:spacing w:line="276" w:lineRule="auto"/>
        <w:ind w:left="397" w:right="397"/>
        <w:jc w:val="center"/>
        <w:rPr>
          <w:rFonts w:cstheme="minorHAnsi"/>
          <w:color w:val="000000" w:themeColor="text1"/>
          <w:sz w:val="24"/>
          <w:szCs w:val="24"/>
        </w:rPr>
      </w:pPr>
      <w:r w:rsidRPr="004D1806">
        <w:rPr>
          <w:rFonts w:cstheme="minorHAnsi"/>
          <w:color w:val="000000" w:themeColor="text1"/>
          <w:sz w:val="24"/>
          <w:szCs w:val="24"/>
        </w:rPr>
        <w:t>CREDITO D’IMPOSTA LOCAZIONI</w:t>
      </w:r>
    </w:p>
    <w:p w14:paraId="72B33C35" w14:textId="77777777" w:rsidR="00C76061" w:rsidRPr="004D1806" w:rsidRDefault="00C76061" w:rsidP="00C76061">
      <w:pPr>
        <w:spacing w:line="276" w:lineRule="auto"/>
        <w:ind w:left="397" w:right="397"/>
        <w:jc w:val="both"/>
        <w:rPr>
          <w:rFonts w:cstheme="minorHAnsi"/>
          <w:color w:val="000000" w:themeColor="text1"/>
          <w:sz w:val="24"/>
          <w:szCs w:val="24"/>
        </w:rPr>
      </w:pPr>
      <w:r w:rsidRPr="004D1806">
        <w:rPr>
          <w:rFonts w:cstheme="minorHAnsi"/>
          <w:color w:val="000000" w:themeColor="text1"/>
          <w:sz w:val="24"/>
          <w:szCs w:val="24"/>
        </w:rPr>
        <w:t xml:space="preserve">Il credito di imposta per i canoni di locazione degli immobili a uso non abitativo e affitto d'azienda di cui all’art. 28 del D.L. Rilancio viene </w:t>
      </w:r>
      <w:r w:rsidRPr="004D1806">
        <w:rPr>
          <w:rFonts w:cstheme="minorHAnsi"/>
          <w:b/>
          <w:bCs/>
          <w:color w:val="000000" w:themeColor="text1"/>
          <w:sz w:val="24"/>
          <w:szCs w:val="24"/>
          <w:u w:val="single"/>
        </w:rPr>
        <w:t>esteso ai mesi di ottobre, novembre e dicembre 2020</w:t>
      </w:r>
      <w:r w:rsidRPr="004D1806">
        <w:rPr>
          <w:rFonts w:cstheme="minorHAnsi"/>
          <w:color w:val="000000" w:themeColor="text1"/>
          <w:sz w:val="24"/>
          <w:szCs w:val="24"/>
        </w:rPr>
        <w:t xml:space="preserve"> per:</w:t>
      </w:r>
    </w:p>
    <w:p w14:paraId="6119B3CA" w14:textId="77777777" w:rsidR="00C76061" w:rsidRPr="004D1806" w:rsidRDefault="00C76061" w:rsidP="00C76061">
      <w:pPr>
        <w:pStyle w:val="Paragrafoelenco"/>
        <w:numPr>
          <w:ilvl w:val="0"/>
          <w:numId w:val="24"/>
        </w:numPr>
        <w:spacing w:line="276" w:lineRule="auto"/>
        <w:ind w:right="397"/>
        <w:jc w:val="both"/>
        <w:rPr>
          <w:rFonts w:cstheme="minorHAnsi"/>
          <w:color w:val="000000" w:themeColor="text1"/>
          <w:sz w:val="24"/>
          <w:szCs w:val="24"/>
        </w:rPr>
      </w:pPr>
      <w:r w:rsidRPr="004D1806">
        <w:rPr>
          <w:rFonts w:cstheme="minorHAnsi"/>
          <w:color w:val="000000" w:themeColor="text1"/>
          <w:sz w:val="24"/>
          <w:szCs w:val="24"/>
        </w:rPr>
        <w:lastRenderedPageBreak/>
        <w:t>le imprese operanti nei settori individuati dai codici ATECO riportati nell'Allegato 1 al decreto, coinvolti dalle ulteriori restrizioni previste dalle disposizioni del DPCM 24 ottobre 2020;</w:t>
      </w:r>
    </w:p>
    <w:p w14:paraId="32133403" w14:textId="77777777" w:rsidR="00C76061" w:rsidRPr="004D1806" w:rsidRDefault="00C76061" w:rsidP="00C76061">
      <w:pPr>
        <w:pStyle w:val="Paragrafoelenco"/>
        <w:numPr>
          <w:ilvl w:val="0"/>
          <w:numId w:val="24"/>
        </w:numPr>
        <w:spacing w:line="276" w:lineRule="auto"/>
        <w:ind w:right="397"/>
        <w:jc w:val="both"/>
        <w:rPr>
          <w:rFonts w:cstheme="minorHAnsi"/>
          <w:color w:val="000000" w:themeColor="text1"/>
          <w:sz w:val="24"/>
          <w:szCs w:val="24"/>
        </w:rPr>
      </w:pPr>
      <w:r w:rsidRPr="004D1806">
        <w:rPr>
          <w:rFonts w:cstheme="minorHAnsi"/>
          <w:color w:val="000000" w:themeColor="text1"/>
          <w:sz w:val="24"/>
          <w:szCs w:val="24"/>
        </w:rPr>
        <w:t>le imprese che esercitano le attività individuate nell’allegato 2, nonché a quelle svolgenti le attività di cui ai codici ATECO 79.1, 79.11 e 79.12 (agenzie di viaggio e tour operator), e che hanno la sede operativa in una “zona rossa”;</w:t>
      </w:r>
    </w:p>
    <w:p w14:paraId="25BF1296" w14:textId="77777777" w:rsidR="00C76061" w:rsidRPr="004D1806" w:rsidRDefault="00C76061" w:rsidP="00C76061">
      <w:pPr>
        <w:spacing w:line="276" w:lineRule="auto"/>
        <w:ind w:left="397" w:right="397"/>
        <w:jc w:val="both"/>
        <w:rPr>
          <w:rFonts w:cstheme="minorHAnsi"/>
          <w:color w:val="000000" w:themeColor="text1"/>
          <w:sz w:val="24"/>
          <w:szCs w:val="24"/>
        </w:rPr>
      </w:pPr>
      <w:r w:rsidRPr="004D1806">
        <w:rPr>
          <w:rFonts w:cstheme="minorHAnsi"/>
          <w:color w:val="000000" w:themeColor="text1"/>
          <w:sz w:val="24"/>
          <w:szCs w:val="24"/>
        </w:rPr>
        <w:t>Al riguardo si evidenzia che:</w:t>
      </w:r>
    </w:p>
    <w:p w14:paraId="2E38C083" w14:textId="77777777" w:rsidR="00C76061" w:rsidRPr="004D1806" w:rsidRDefault="00C76061" w:rsidP="00C76061">
      <w:pPr>
        <w:pStyle w:val="Paragrafoelenco"/>
        <w:numPr>
          <w:ilvl w:val="0"/>
          <w:numId w:val="25"/>
        </w:numPr>
        <w:spacing w:line="276" w:lineRule="auto"/>
        <w:ind w:right="397"/>
        <w:jc w:val="both"/>
        <w:rPr>
          <w:rFonts w:cstheme="minorHAnsi"/>
          <w:color w:val="000000" w:themeColor="text1"/>
          <w:sz w:val="24"/>
          <w:szCs w:val="24"/>
        </w:rPr>
      </w:pPr>
      <w:r w:rsidRPr="004D1806">
        <w:rPr>
          <w:rFonts w:cstheme="minorHAnsi"/>
          <w:color w:val="000000" w:themeColor="text1"/>
          <w:sz w:val="24"/>
          <w:szCs w:val="24"/>
        </w:rPr>
        <w:t>tale agevolazione spetta indipendentemente dal volume di ricavi e compensi registrato nel 2019;</w:t>
      </w:r>
    </w:p>
    <w:p w14:paraId="523E2806" w14:textId="77777777" w:rsidR="00C76061" w:rsidRPr="004D1806" w:rsidRDefault="00C76061" w:rsidP="00C76061">
      <w:pPr>
        <w:pStyle w:val="Paragrafoelenco"/>
        <w:numPr>
          <w:ilvl w:val="0"/>
          <w:numId w:val="25"/>
        </w:numPr>
        <w:spacing w:line="276" w:lineRule="auto"/>
        <w:ind w:right="397"/>
        <w:jc w:val="both"/>
        <w:rPr>
          <w:rFonts w:cstheme="minorHAnsi"/>
          <w:color w:val="000000" w:themeColor="text1"/>
          <w:sz w:val="24"/>
          <w:szCs w:val="24"/>
        </w:rPr>
      </w:pPr>
      <w:r w:rsidRPr="004D1806">
        <w:rPr>
          <w:rFonts w:cstheme="minorHAnsi"/>
          <w:b/>
          <w:bCs/>
          <w:color w:val="000000" w:themeColor="text1"/>
          <w:sz w:val="24"/>
          <w:szCs w:val="24"/>
          <w:u w:val="single"/>
        </w:rPr>
        <w:t>si applicano, in quanto compatibili, le disposizioni contenute nell’art.28 del D.L. n. 34/2020</w:t>
      </w:r>
      <w:r w:rsidRPr="004D1806">
        <w:rPr>
          <w:rFonts w:cstheme="minorHAnsi"/>
          <w:color w:val="000000" w:themeColor="text1"/>
          <w:sz w:val="24"/>
          <w:szCs w:val="24"/>
        </w:rPr>
        <w:t>.</w:t>
      </w:r>
    </w:p>
    <w:p w14:paraId="35923E21" w14:textId="77777777" w:rsidR="00C76061" w:rsidRPr="004D1806" w:rsidRDefault="00C76061" w:rsidP="00C76061">
      <w:pPr>
        <w:spacing w:line="276" w:lineRule="auto"/>
        <w:ind w:left="397" w:right="397"/>
        <w:jc w:val="both"/>
        <w:rPr>
          <w:rFonts w:cstheme="minorHAnsi"/>
          <w:color w:val="000000" w:themeColor="text1"/>
          <w:sz w:val="24"/>
          <w:szCs w:val="24"/>
        </w:rPr>
      </w:pPr>
      <w:r w:rsidRPr="004D1806">
        <w:rPr>
          <w:rFonts w:cstheme="minorHAnsi"/>
          <w:noProof/>
          <w:color w:val="000000" w:themeColor="text1"/>
          <w:sz w:val="24"/>
          <w:szCs w:val="24"/>
        </w:rPr>
        <mc:AlternateContent>
          <mc:Choice Requires="wps">
            <w:drawing>
              <wp:anchor distT="0" distB="0" distL="114300" distR="114300" simplePos="0" relativeHeight="251728896" behindDoc="0" locked="0" layoutInCell="1" allowOverlap="1" wp14:anchorId="654300F5" wp14:editId="5688A6C2">
                <wp:simplePos x="0" y="0"/>
                <wp:positionH relativeFrom="column">
                  <wp:posOffset>293370</wp:posOffset>
                </wp:positionH>
                <wp:positionV relativeFrom="paragraph">
                  <wp:posOffset>234950</wp:posOffset>
                </wp:positionV>
                <wp:extent cx="5593080" cy="297180"/>
                <wp:effectExtent l="0" t="0" r="26670" b="26670"/>
                <wp:wrapNone/>
                <wp:docPr id="43" name="Rettangolo 43"/>
                <wp:cNvGraphicFramePr/>
                <a:graphic xmlns:a="http://schemas.openxmlformats.org/drawingml/2006/main">
                  <a:graphicData uri="http://schemas.microsoft.com/office/word/2010/wordprocessingShape">
                    <wps:wsp>
                      <wps:cNvSpPr/>
                      <wps:spPr>
                        <a:xfrm>
                          <a:off x="0" y="0"/>
                          <a:ext cx="5593080" cy="297180"/>
                        </a:xfrm>
                        <a:prstGeom prst="rect">
                          <a:avLst/>
                        </a:prstGeom>
                        <a:no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
            <w:pict>
              <v:rect w14:anchorId="5BA13B83" id="Rettangolo 43" o:spid="_x0000_s1026" style="position:absolute;margin-left:23.1pt;margin-top:18.5pt;width:440.4pt;height:23.4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" filled="f" strokecolor="#4472c4 [3204]">
                <v:stroke joinstyle="round"/>
              </v:rect>
            </w:pict>
          </mc:Fallback>
        </mc:AlternateContent>
      </w:r>
    </w:p>
    <w:p w14:paraId="46664A8F" w14:textId="77777777" w:rsidR="00C76061" w:rsidRPr="004D1806" w:rsidRDefault="00C76061" w:rsidP="00C76061">
      <w:pPr>
        <w:spacing w:line="276" w:lineRule="auto"/>
        <w:ind w:left="397" w:right="397"/>
        <w:jc w:val="center"/>
        <w:rPr>
          <w:rFonts w:cstheme="minorHAnsi"/>
          <w:color w:val="000000" w:themeColor="text1"/>
          <w:sz w:val="24"/>
          <w:szCs w:val="24"/>
        </w:rPr>
      </w:pPr>
      <w:r w:rsidRPr="004D1806">
        <w:rPr>
          <w:rFonts w:cstheme="minorHAnsi"/>
          <w:color w:val="000000" w:themeColor="text1"/>
          <w:sz w:val="24"/>
          <w:szCs w:val="24"/>
        </w:rPr>
        <w:t>ESENZIONE SECONDA RATA IMU</w:t>
      </w:r>
    </w:p>
    <w:p w14:paraId="5D47303B" w14:textId="77777777" w:rsidR="00C76061" w:rsidRPr="004D1806" w:rsidRDefault="00C76061" w:rsidP="00C76061">
      <w:pPr>
        <w:spacing w:line="276" w:lineRule="auto"/>
        <w:ind w:left="397" w:right="397"/>
        <w:jc w:val="both"/>
        <w:rPr>
          <w:rFonts w:cstheme="minorHAnsi"/>
          <w:color w:val="000000" w:themeColor="text1"/>
          <w:sz w:val="24"/>
          <w:szCs w:val="24"/>
        </w:rPr>
      </w:pPr>
      <w:r w:rsidRPr="004D1806">
        <w:rPr>
          <w:rFonts w:cstheme="minorHAnsi"/>
          <w:color w:val="000000" w:themeColor="text1"/>
          <w:sz w:val="24"/>
          <w:szCs w:val="24"/>
        </w:rPr>
        <w:t>Ad integrazione di quanto già previsto sul tema da:</w:t>
      </w:r>
    </w:p>
    <w:p w14:paraId="0F1230F0" w14:textId="77777777" w:rsidR="00C76061" w:rsidRPr="004D1806" w:rsidRDefault="00C76061" w:rsidP="00C76061">
      <w:pPr>
        <w:pStyle w:val="Paragrafoelenco"/>
        <w:numPr>
          <w:ilvl w:val="0"/>
          <w:numId w:val="26"/>
        </w:numPr>
        <w:spacing w:line="276" w:lineRule="auto"/>
        <w:ind w:right="397"/>
        <w:jc w:val="both"/>
        <w:rPr>
          <w:rFonts w:cstheme="minorHAnsi"/>
          <w:color w:val="000000" w:themeColor="text1"/>
          <w:sz w:val="24"/>
          <w:szCs w:val="24"/>
        </w:rPr>
      </w:pPr>
      <w:r w:rsidRPr="004D1806">
        <w:rPr>
          <w:rFonts w:cstheme="minorHAnsi"/>
          <w:color w:val="000000" w:themeColor="text1"/>
          <w:sz w:val="24"/>
          <w:szCs w:val="24"/>
        </w:rPr>
        <w:t>l’art. 78 del Decreto Agosto recante “Esenzioni dall'imposta municipale propria per i settori del turismo e dello spettacolo”;</w:t>
      </w:r>
    </w:p>
    <w:p w14:paraId="4657CDFC" w14:textId="77777777" w:rsidR="00C76061" w:rsidRPr="004D1806" w:rsidRDefault="00C76061" w:rsidP="00C76061">
      <w:pPr>
        <w:spacing w:line="276" w:lineRule="auto"/>
        <w:ind w:left="397" w:right="397"/>
        <w:jc w:val="both"/>
        <w:rPr>
          <w:rFonts w:cstheme="minorHAnsi"/>
          <w:color w:val="000000" w:themeColor="text1"/>
          <w:sz w:val="24"/>
          <w:szCs w:val="24"/>
        </w:rPr>
      </w:pPr>
      <w:r w:rsidRPr="004D1806">
        <w:rPr>
          <w:rFonts w:cstheme="minorHAnsi"/>
          <w:color w:val="000000" w:themeColor="text1"/>
          <w:sz w:val="24"/>
          <w:szCs w:val="24"/>
        </w:rPr>
        <w:t xml:space="preserve">è </w:t>
      </w:r>
      <w:r w:rsidRPr="004D1806">
        <w:rPr>
          <w:rFonts w:cstheme="minorHAnsi"/>
          <w:b/>
          <w:bCs/>
          <w:color w:val="000000" w:themeColor="text1"/>
          <w:sz w:val="24"/>
          <w:szCs w:val="24"/>
          <w:u w:val="single"/>
        </w:rPr>
        <w:t>confermata l’esenzione dal pagamento della seconda rata dell’IMU 2020 per</w:t>
      </w:r>
      <w:r w:rsidRPr="004D1806">
        <w:rPr>
          <w:rFonts w:cstheme="minorHAnsi"/>
          <w:color w:val="000000" w:themeColor="text1"/>
          <w:sz w:val="24"/>
          <w:szCs w:val="24"/>
        </w:rPr>
        <w:t>:</w:t>
      </w:r>
    </w:p>
    <w:p w14:paraId="31860C59" w14:textId="77777777" w:rsidR="00C76061" w:rsidRPr="004D1806" w:rsidRDefault="00C76061" w:rsidP="00C76061">
      <w:pPr>
        <w:pStyle w:val="Paragrafoelenco"/>
        <w:numPr>
          <w:ilvl w:val="0"/>
          <w:numId w:val="27"/>
        </w:numPr>
        <w:spacing w:line="276" w:lineRule="auto"/>
        <w:ind w:right="397"/>
        <w:jc w:val="both"/>
        <w:rPr>
          <w:rFonts w:cstheme="minorHAnsi"/>
          <w:color w:val="000000" w:themeColor="text1"/>
          <w:sz w:val="24"/>
          <w:szCs w:val="24"/>
        </w:rPr>
      </w:pPr>
      <w:r w:rsidRPr="004D1806">
        <w:rPr>
          <w:rFonts w:cstheme="minorHAnsi"/>
          <w:color w:val="000000" w:themeColor="text1"/>
          <w:sz w:val="24"/>
          <w:szCs w:val="24"/>
        </w:rPr>
        <w:t>gli immobili e le relative pertinenze ove si svolgono le attività riferite ai codici ATECO riportati nell'allegato 1 al Decreto;</w:t>
      </w:r>
    </w:p>
    <w:p w14:paraId="7E9476F6" w14:textId="77777777" w:rsidR="00C76061" w:rsidRPr="004D1806" w:rsidRDefault="00C76061" w:rsidP="00C76061">
      <w:pPr>
        <w:pStyle w:val="Paragrafoelenco"/>
        <w:numPr>
          <w:ilvl w:val="0"/>
          <w:numId w:val="27"/>
        </w:numPr>
        <w:spacing w:line="276" w:lineRule="auto"/>
        <w:ind w:right="397"/>
        <w:jc w:val="both"/>
        <w:rPr>
          <w:rFonts w:cstheme="minorHAnsi"/>
          <w:color w:val="000000" w:themeColor="text1"/>
          <w:sz w:val="24"/>
          <w:szCs w:val="24"/>
        </w:rPr>
      </w:pPr>
      <w:r w:rsidRPr="004D1806">
        <w:rPr>
          <w:rFonts w:cstheme="minorHAnsi"/>
          <w:color w:val="000000" w:themeColor="text1"/>
          <w:sz w:val="24"/>
          <w:szCs w:val="24"/>
        </w:rPr>
        <w:t>per gli immobili e le relative pertinenze ubicati nelle zone rosse nei quali vengono esercitate le attività individuate dai codici inclusi nell’allegato 2;</w:t>
      </w:r>
    </w:p>
    <w:p w14:paraId="20A4CA42" w14:textId="77777777" w:rsidR="00C76061" w:rsidRPr="004D1806" w:rsidRDefault="00C76061" w:rsidP="00C76061">
      <w:pPr>
        <w:spacing w:line="276" w:lineRule="auto"/>
        <w:ind w:left="397" w:right="397"/>
        <w:jc w:val="both"/>
        <w:rPr>
          <w:rFonts w:cstheme="minorHAnsi"/>
          <w:color w:val="000000" w:themeColor="text1"/>
          <w:sz w:val="24"/>
          <w:szCs w:val="24"/>
        </w:rPr>
      </w:pPr>
      <w:r w:rsidRPr="004D1806">
        <w:rPr>
          <w:rFonts w:cstheme="minorHAnsi"/>
          <w:color w:val="000000" w:themeColor="text1"/>
          <w:sz w:val="24"/>
          <w:szCs w:val="24"/>
        </w:rPr>
        <w:t>Infine, si ricorda che l’esenzione IMU si applica ai soggetti passivi dell'imposta, che siano anche gestori delle attività economiche interessate dalle norme di esenzioni.</w:t>
      </w:r>
    </w:p>
    <w:p w14:paraId="6CF0086F" w14:textId="77777777" w:rsidR="00C76061" w:rsidRPr="004D1806" w:rsidRDefault="00C76061" w:rsidP="00C76061">
      <w:pPr>
        <w:spacing w:line="276" w:lineRule="auto"/>
        <w:ind w:left="397" w:right="397"/>
        <w:jc w:val="both"/>
        <w:rPr>
          <w:rFonts w:cstheme="minorHAnsi"/>
          <w:color w:val="000000" w:themeColor="text1"/>
          <w:sz w:val="24"/>
          <w:szCs w:val="24"/>
        </w:rPr>
      </w:pPr>
      <w:r w:rsidRPr="004D1806">
        <w:rPr>
          <w:rFonts w:cstheme="minorHAnsi"/>
          <w:noProof/>
          <w:color w:val="000000" w:themeColor="text1"/>
          <w:sz w:val="24"/>
          <w:szCs w:val="24"/>
        </w:rPr>
        <mc:AlternateContent>
          <mc:Choice Requires="wps">
            <w:drawing>
              <wp:anchor distT="0" distB="0" distL="114300" distR="114300" simplePos="0" relativeHeight="251729920" behindDoc="0" locked="0" layoutInCell="1" allowOverlap="1" wp14:anchorId="53724A46" wp14:editId="62984B8D">
                <wp:simplePos x="0" y="0"/>
                <wp:positionH relativeFrom="column">
                  <wp:posOffset>232410</wp:posOffset>
                </wp:positionH>
                <wp:positionV relativeFrom="paragraph">
                  <wp:posOffset>214630</wp:posOffset>
                </wp:positionV>
                <wp:extent cx="5631180" cy="327660"/>
                <wp:effectExtent l="0" t="0" r="26670" b="15240"/>
                <wp:wrapNone/>
                <wp:docPr id="44" name="Rettangolo 44"/>
                <wp:cNvGraphicFramePr/>
                <a:graphic xmlns:a="http://schemas.openxmlformats.org/drawingml/2006/main">
                  <a:graphicData uri="http://schemas.microsoft.com/office/word/2010/wordprocessingShape">
                    <wps:wsp>
                      <wps:cNvSpPr/>
                      <wps:spPr>
                        <a:xfrm>
                          <a:off x="0" y="0"/>
                          <a:ext cx="5631180" cy="327660"/>
                        </a:xfrm>
                        <a:prstGeom prst="rect">
                          <a:avLst/>
                        </a:prstGeom>
                        <a:no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
            <w:pict>
              <v:rect w14:anchorId="3A29DF30" id="Rettangolo 44" o:spid="_x0000_s1026" style="position:absolute;margin-left:18.3pt;margin-top:16.9pt;width:443.4pt;height:25.8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" filled="f" strokecolor="#4472c4 [3204]">
                <v:stroke joinstyle="round"/>
              </v:rect>
            </w:pict>
          </mc:Fallback>
        </mc:AlternateContent>
      </w:r>
    </w:p>
    <w:p w14:paraId="4F808EF2" w14:textId="77777777" w:rsidR="00C76061" w:rsidRPr="004D1806" w:rsidRDefault="00C76061" w:rsidP="00C76061">
      <w:pPr>
        <w:spacing w:line="276" w:lineRule="auto"/>
        <w:ind w:left="397" w:right="397"/>
        <w:jc w:val="center"/>
        <w:rPr>
          <w:rFonts w:cstheme="minorHAnsi"/>
          <w:color w:val="000000" w:themeColor="text1"/>
          <w:sz w:val="24"/>
          <w:szCs w:val="24"/>
        </w:rPr>
      </w:pPr>
      <w:r w:rsidRPr="004D1806">
        <w:rPr>
          <w:rFonts w:cstheme="minorHAnsi"/>
          <w:color w:val="000000" w:themeColor="text1"/>
          <w:sz w:val="24"/>
          <w:szCs w:val="24"/>
        </w:rPr>
        <w:t>PROROGA ESENZIONE TOSAP E COSAP</w:t>
      </w:r>
    </w:p>
    <w:p w14:paraId="11F8C73D" w14:textId="77777777" w:rsidR="00C76061" w:rsidRPr="004D1806" w:rsidRDefault="00C76061" w:rsidP="00C76061">
      <w:pPr>
        <w:spacing w:line="276" w:lineRule="auto"/>
        <w:ind w:left="397" w:right="397"/>
        <w:jc w:val="both"/>
        <w:rPr>
          <w:rFonts w:cstheme="minorHAnsi"/>
          <w:b/>
          <w:bCs/>
          <w:color w:val="000000" w:themeColor="text1"/>
          <w:sz w:val="24"/>
          <w:szCs w:val="24"/>
          <w:u w:val="single"/>
        </w:rPr>
      </w:pPr>
      <w:r w:rsidRPr="004D1806">
        <w:rPr>
          <w:rFonts w:cstheme="minorHAnsi"/>
          <w:color w:val="000000" w:themeColor="text1"/>
          <w:sz w:val="24"/>
          <w:szCs w:val="24"/>
        </w:rPr>
        <w:t xml:space="preserve">La </w:t>
      </w:r>
      <w:r w:rsidRPr="004D1806">
        <w:rPr>
          <w:rFonts w:cstheme="minorHAnsi"/>
          <w:b/>
          <w:bCs/>
          <w:color w:val="000000" w:themeColor="text1"/>
          <w:sz w:val="24"/>
          <w:szCs w:val="24"/>
          <w:u w:val="single"/>
        </w:rPr>
        <w:t>nuova disposizione è volta a prorogare dal 1 gennaio 2021 al 31 marzo 2021 l’esonero TOSAP e COSAP in favore di:</w:t>
      </w:r>
    </w:p>
    <w:p w14:paraId="1000232A" w14:textId="77777777" w:rsidR="00C76061" w:rsidRPr="004D1806" w:rsidRDefault="00C76061" w:rsidP="00C76061">
      <w:pPr>
        <w:pStyle w:val="Paragrafoelenco"/>
        <w:numPr>
          <w:ilvl w:val="0"/>
          <w:numId w:val="28"/>
        </w:numPr>
        <w:spacing w:line="276" w:lineRule="auto"/>
        <w:ind w:right="397"/>
        <w:jc w:val="both"/>
        <w:rPr>
          <w:rFonts w:cstheme="minorHAnsi"/>
          <w:color w:val="000000" w:themeColor="text1"/>
          <w:sz w:val="24"/>
          <w:szCs w:val="24"/>
        </w:rPr>
      </w:pPr>
      <w:r w:rsidRPr="004D1806">
        <w:rPr>
          <w:rFonts w:cstheme="minorHAnsi"/>
          <w:b/>
          <w:bCs/>
          <w:color w:val="000000" w:themeColor="text1"/>
          <w:sz w:val="24"/>
          <w:szCs w:val="24"/>
          <w:u w:val="single"/>
        </w:rPr>
        <w:t>gli esercizi di ristorazione e di somministrazione di pasti e di bevande</w:t>
      </w:r>
      <w:r w:rsidRPr="004D1806">
        <w:rPr>
          <w:rFonts w:cstheme="minorHAnsi"/>
          <w:color w:val="000000" w:themeColor="text1"/>
          <w:sz w:val="24"/>
          <w:szCs w:val="24"/>
        </w:rPr>
        <w:t>;</w:t>
      </w:r>
    </w:p>
    <w:p w14:paraId="7051B7FB" w14:textId="02C880C1" w:rsidR="00C76061" w:rsidRDefault="00C76061" w:rsidP="00C76061">
      <w:pPr>
        <w:pStyle w:val="Paragrafoelenco"/>
        <w:numPr>
          <w:ilvl w:val="0"/>
          <w:numId w:val="28"/>
        </w:numPr>
        <w:spacing w:line="276" w:lineRule="auto"/>
        <w:ind w:right="397"/>
        <w:jc w:val="both"/>
        <w:rPr>
          <w:rFonts w:cstheme="minorHAnsi"/>
          <w:color w:val="000000" w:themeColor="text1"/>
          <w:sz w:val="24"/>
          <w:szCs w:val="24"/>
        </w:rPr>
      </w:pPr>
      <w:r w:rsidRPr="004D1806">
        <w:rPr>
          <w:rFonts w:cstheme="minorHAnsi"/>
          <w:b/>
          <w:bCs/>
          <w:color w:val="000000" w:themeColor="text1"/>
          <w:sz w:val="24"/>
          <w:szCs w:val="24"/>
          <w:u w:val="single"/>
        </w:rPr>
        <w:t>ai titolari di concessioni o di autorizzazioni</w:t>
      </w:r>
      <w:r w:rsidRPr="004D1806">
        <w:rPr>
          <w:rFonts w:cstheme="minorHAnsi"/>
          <w:color w:val="000000" w:themeColor="text1"/>
          <w:sz w:val="24"/>
          <w:szCs w:val="24"/>
        </w:rPr>
        <w:t xml:space="preserve"> concernenti l'utilizzazione del suolo pubblico per </w:t>
      </w:r>
      <w:r w:rsidRPr="004D1806">
        <w:rPr>
          <w:rFonts w:cstheme="minorHAnsi"/>
          <w:b/>
          <w:bCs/>
          <w:color w:val="000000" w:themeColor="text1"/>
          <w:sz w:val="24"/>
          <w:szCs w:val="24"/>
          <w:u w:val="single"/>
        </w:rPr>
        <w:t>l'esercizio del commercio su aree pubbliche</w:t>
      </w:r>
      <w:r w:rsidRPr="004D1806">
        <w:rPr>
          <w:rFonts w:cstheme="minorHAnsi"/>
          <w:color w:val="000000" w:themeColor="text1"/>
          <w:sz w:val="24"/>
          <w:szCs w:val="24"/>
        </w:rPr>
        <w:t>.</w:t>
      </w:r>
    </w:p>
    <w:p w14:paraId="61001792" w14:textId="7D29C3BE" w:rsidR="009E19E3" w:rsidRDefault="009E19E3" w:rsidP="009E19E3">
      <w:pPr>
        <w:spacing w:line="276" w:lineRule="auto"/>
        <w:ind w:right="397"/>
        <w:jc w:val="both"/>
        <w:rPr>
          <w:rFonts w:cstheme="minorHAnsi"/>
          <w:color w:val="000000" w:themeColor="text1"/>
          <w:sz w:val="24"/>
          <w:szCs w:val="24"/>
        </w:rPr>
      </w:pPr>
    </w:p>
    <w:p w14:paraId="4647534C" w14:textId="609F768A" w:rsidR="009E19E3" w:rsidRDefault="009E19E3" w:rsidP="009E19E3">
      <w:pPr>
        <w:spacing w:line="276" w:lineRule="auto"/>
        <w:ind w:right="397"/>
        <w:jc w:val="both"/>
        <w:rPr>
          <w:rFonts w:cstheme="minorHAnsi"/>
          <w:color w:val="000000" w:themeColor="text1"/>
          <w:sz w:val="24"/>
          <w:szCs w:val="24"/>
        </w:rPr>
      </w:pPr>
    </w:p>
    <w:p w14:paraId="609383B7" w14:textId="77777777" w:rsidR="001369CE" w:rsidRDefault="001369CE" w:rsidP="009E19E3">
      <w:pPr>
        <w:spacing w:line="276" w:lineRule="auto"/>
        <w:ind w:right="397"/>
        <w:jc w:val="both"/>
        <w:rPr>
          <w:rFonts w:cstheme="minorHAnsi"/>
          <w:color w:val="000000" w:themeColor="text1"/>
          <w:sz w:val="24"/>
          <w:szCs w:val="24"/>
        </w:rPr>
      </w:pPr>
    </w:p>
    <w:p w14:paraId="509A51EE" w14:textId="77777777" w:rsidR="009E19E3" w:rsidRPr="009E19E3" w:rsidRDefault="009E19E3" w:rsidP="009E19E3">
      <w:pPr>
        <w:spacing w:line="276" w:lineRule="auto"/>
        <w:ind w:right="397"/>
        <w:jc w:val="both"/>
        <w:rPr>
          <w:rFonts w:cstheme="minorHAnsi"/>
          <w:color w:val="000000" w:themeColor="text1"/>
          <w:sz w:val="24"/>
          <w:szCs w:val="24"/>
        </w:rPr>
      </w:pPr>
    </w:p>
    <w:p w14:paraId="08AC7235" w14:textId="77777777" w:rsidR="00C76061" w:rsidRPr="004D1806" w:rsidRDefault="00C76061" w:rsidP="00C76061">
      <w:pPr>
        <w:spacing w:line="276" w:lineRule="auto"/>
        <w:ind w:left="397" w:right="397"/>
        <w:jc w:val="both"/>
        <w:rPr>
          <w:rFonts w:cstheme="minorHAnsi"/>
          <w:color w:val="000000" w:themeColor="text1"/>
          <w:sz w:val="24"/>
          <w:szCs w:val="24"/>
        </w:rPr>
      </w:pPr>
      <w:r w:rsidRPr="004D1806">
        <w:rPr>
          <w:rFonts w:cstheme="minorHAnsi"/>
          <w:noProof/>
          <w:color w:val="000000" w:themeColor="text1"/>
          <w:sz w:val="24"/>
          <w:szCs w:val="24"/>
        </w:rPr>
        <w:lastRenderedPageBreak/>
        <mc:AlternateContent>
          <mc:Choice Requires="wps">
            <w:drawing>
              <wp:anchor distT="0" distB="0" distL="114300" distR="114300" simplePos="0" relativeHeight="251730944" behindDoc="0" locked="0" layoutInCell="1" allowOverlap="1" wp14:anchorId="07973E30" wp14:editId="5039625F">
                <wp:simplePos x="0" y="0"/>
                <wp:positionH relativeFrom="column">
                  <wp:posOffset>247650</wp:posOffset>
                </wp:positionH>
                <wp:positionV relativeFrom="paragraph">
                  <wp:posOffset>264160</wp:posOffset>
                </wp:positionV>
                <wp:extent cx="5631180" cy="327660"/>
                <wp:effectExtent l="0" t="0" r="26670" b="15240"/>
                <wp:wrapNone/>
                <wp:docPr id="45" name="Rettangolo 45"/>
                <wp:cNvGraphicFramePr/>
                <a:graphic xmlns:a="http://schemas.openxmlformats.org/drawingml/2006/main">
                  <a:graphicData uri="http://schemas.microsoft.com/office/word/2010/wordprocessingShape">
                    <wps:wsp>
                      <wps:cNvSpPr/>
                      <wps:spPr>
                        <a:xfrm>
                          <a:off x="0" y="0"/>
                          <a:ext cx="5631180" cy="327660"/>
                        </a:xfrm>
                        <a:prstGeom prst="rect">
                          <a:avLst/>
                        </a:prstGeom>
                        <a:no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
            <w:pict>
              <v:rect w14:anchorId="0A891888" id="Rettangolo 45" o:spid="_x0000_s1026" style="position:absolute;margin-left:19.5pt;margin-top:20.8pt;width:443.4pt;height:25.8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" filled="f" strokecolor="#4472c4 [3204]">
                <v:stroke joinstyle="round"/>
              </v:rect>
            </w:pict>
          </mc:Fallback>
        </mc:AlternateContent>
      </w:r>
    </w:p>
    <w:p w14:paraId="2F818E41" w14:textId="38652141" w:rsidR="00C76061" w:rsidRPr="004D1806" w:rsidRDefault="00C76061" w:rsidP="00F30C1B">
      <w:pPr>
        <w:spacing w:line="276" w:lineRule="auto"/>
        <w:ind w:left="397" w:right="397"/>
        <w:jc w:val="center"/>
        <w:rPr>
          <w:rFonts w:cstheme="minorHAnsi"/>
          <w:color w:val="000000" w:themeColor="text1"/>
          <w:sz w:val="24"/>
          <w:szCs w:val="24"/>
        </w:rPr>
      </w:pPr>
      <w:r w:rsidRPr="004D1806">
        <w:rPr>
          <w:rFonts w:cstheme="minorHAnsi"/>
          <w:color w:val="000000" w:themeColor="text1"/>
          <w:sz w:val="24"/>
          <w:szCs w:val="24"/>
        </w:rPr>
        <w:t>DETASSAZIONE INDENNITÀ E CONTRIBUTI COVID</w:t>
      </w:r>
    </w:p>
    <w:p w14:paraId="183B1B3F" w14:textId="77777777" w:rsidR="00C76061" w:rsidRPr="004D1806" w:rsidRDefault="00C76061" w:rsidP="00C76061">
      <w:pPr>
        <w:spacing w:line="276" w:lineRule="auto"/>
        <w:ind w:left="397" w:right="397"/>
        <w:jc w:val="both"/>
        <w:rPr>
          <w:rFonts w:cstheme="minorHAnsi"/>
          <w:color w:val="000000" w:themeColor="text1"/>
          <w:sz w:val="24"/>
          <w:szCs w:val="24"/>
        </w:rPr>
      </w:pPr>
      <w:r w:rsidRPr="004D1806">
        <w:rPr>
          <w:rFonts w:cstheme="minorHAnsi"/>
          <w:color w:val="000000" w:themeColor="text1"/>
          <w:sz w:val="24"/>
          <w:szCs w:val="24"/>
        </w:rPr>
        <w:t xml:space="preserve">La nuova disposizione prevede che i contributi e le indennità </w:t>
      </w:r>
      <w:r w:rsidRPr="004D1806">
        <w:rPr>
          <w:rFonts w:cstheme="minorHAnsi"/>
          <w:b/>
          <w:bCs/>
          <w:color w:val="000000" w:themeColor="text1"/>
          <w:sz w:val="24"/>
          <w:szCs w:val="24"/>
          <w:u w:val="single"/>
        </w:rPr>
        <w:t>di qualsiasi natura</w:t>
      </w:r>
      <w:r w:rsidRPr="004D1806">
        <w:rPr>
          <w:rFonts w:cstheme="minorHAnsi"/>
          <w:color w:val="000000" w:themeColor="text1"/>
          <w:sz w:val="24"/>
          <w:szCs w:val="24"/>
        </w:rPr>
        <w:t xml:space="preserve"> ricevuti </w:t>
      </w:r>
      <w:r w:rsidRPr="004D1806">
        <w:rPr>
          <w:rFonts w:cstheme="minorHAnsi"/>
          <w:b/>
          <w:bCs/>
          <w:color w:val="000000" w:themeColor="text1"/>
          <w:sz w:val="24"/>
          <w:szCs w:val="24"/>
          <w:u w:val="single"/>
        </w:rPr>
        <w:t>“in via eccezionale”</w:t>
      </w:r>
      <w:r w:rsidRPr="004D1806">
        <w:rPr>
          <w:rFonts w:cstheme="minorHAnsi"/>
          <w:color w:val="000000" w:themeColor="text1"/>
          <w:sz w:val="24"/>
          <w:szCs w:val="24"/>
        </w:rPr>
        <w:t xml:space="preserve"> dagli esercenti attività d’impresa, arte o professione, nonché dai lavoratori autonomi a seguito dell’emergenza epidemiologica, </w:t>
      </w:r>
      <w:r w:rsidRPr="004D1806">
        <w:rPr>
          <w:rFonts w:cstheme="minorHAnsi"/>
          <w:b/>
          <w:bCs/>
          <w:color w:val="000000" w:themeColor="text1"/>
          <w:sz w:val="24"/>
          <w:szCs w:val="24"/>
          <w:u w:val="single"/>
        </w:rPr>
        <w:t>non concorrano alla formazione del reddito imponibile ai fini delle imposte dirette e dell’IRAP.</w:t>
      </w:r>
    </w:p>
    <w:p w14:paraId="2E910C3D" w14:textId="77777777" w:rsidR="00C76061" w:rsidRPr="004D1806" w:rsidRDefault="00C76061" w:rsidP="00C76061">
      <w:pPr>
        <w:spacing w:line="276" w:lineRule="auto"/>
        <w:ind w:left="397" w:right="397"/>
        <w:jc w:val="both"/>
        <w:rPr>
          <w:rFonts w:cstheme="minorHAnsi"/>
          <w:color w:val="000000" w:themeColor="text1"/>
          <w:sz w:val="24"/>
          <w:szCs w:val="24"/>
        </w:rPr>
      </w:pPr>
      <w:r w:rsidRPr="004D1806">
        <w:rPr>
          <w:rFonts w:cstheme="minorHAnsi"/>
          <w:noProof/>
          <w:color w:val="000000" w:themeColor="text1"/>
          <w:sz w:val="24"/>
          <w:szCs w:val="24"/>
        </w:rPr>
        <mc:AlternateContent>
          <mc:Choice Requires="wps">
            <w:drawing>
              <wp:anchor distT="0" distB="0" distL="114300" distR="114300" simplePos="0" relativeHeight="251731968" behindDoc="0" locked="0" layoutInCell="1" allowOverlap="1" wp14:anchorId="447FB36C" wp14:editId="72131910">
                <wp:simplePos x="0" y="0"/>
                <wp:positionH relativeFrom="column">
                  <wp:posOffset>247650</wp:posOffset>
                </wp:positionH>
                <wp:positionV relativeFrom="paragraph">
                  <wp:posOffset>245745</wp:posOffset>
                </wp:positionV>
                <wp:extent cx="5600700" cy="342900"/>
                <wp:effectExtent l="0" t="0" r="19050" b="19050"/>
                <wp:wrapNone/>
                <wp:docPr id="46" name="Rettangolo 46"/>
                <wp:cNvGraphicFramePr/>
                <a:graphic xmlns:a="http://schemas.openxmlformats.org/drawingml/2006/main">
                  <a:graphicData uri="http://schemas.microsoft.com/office/word/2010/wordprocessingShape">
                    <wps:wsp>
                      <wps:cNvSpPr/>
                      <wps:spPr>
                        <a:xfrm>
                          <a:off x="0" y="0"/>
                          <a:ext cx="5600700" cy="342900"/>
                        </a:xfrm>
                        <a:prstGeom prst="rect">
                          <a:avLst/>
                        </a:prstGeom>
                        <a:no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
            <w:pict>
              <v:rect w14:anchorId="6FF98A89" id="Rettangolo 46" o:spid="_x0000_s1026" style="position:absolute;margin-left:19.5pt;margin-top:19.35pt;width:441pt;height:27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" filled="f" strokecolor="#4472c4 [3204]">
                <v:stroke joinstyle="round"/>
              </v:rect>
            </w:pict>
          </mc:Fallback>
        </mc:AlternateContent>
      </w:r>
    </w:p>
    <w:p w14:paraId="50039D98" w14:textId="0981173C" w:rsidR="00C76061" w:rsidRPr="00F30C1B" w:rsidRDefault="00C76061" w:rsidP="00F30C1B">
      <w:pPr>
        <w:spacing w:line="276" w:lineRule="auto"/>
        <w:ind w:left="397" w:right="397"/>
        <w:jc w:val="center"/>
        <w:rPr>
          <w:rFonts w:cstheme="minorHAnsi"/>
          <w:color w:val="000000" w:themeColor="text1"/>
          <w:sz w:val="24"/>
          <w:szCs w:val="24"/>
        </w:rPr>
      </w:pPr>
      <w:r w:rsidRPr="004D1806">
        <w:rPr>
          <w:rFonts w:cstheme="minorHAnsi"/>
          <w:color w:val="000000" w:themeColor="text1"/>
          <w:sz w:val="24"/>
          <w:szCs w:val="24"/>
        </w:rPr>
        <w:t>PROROGHE FISCALI</w:t>
      </w:r>
    </w:p>
    <w:p w14:paraId="35C1A7BC" w14:textId="77777777" w:rsidR="00C76061" w:rsidRPr="004D1806" w:rsidRDefault="00C76061" w:rsidP="00C76061">
      <w:pPr>
        <w:pStyle w:val="Paragrafoelenco"/>
        <w:numPr>
          <w:ilvl w:val="0"/>
          <w:numId w:val="29"/>
        </w:numPr>
        <w:spacing w:line="276" w:lineRule="auto"/>
        <w:ind w:right="397"/>
        <w:jc w:val="both"/>
        <w:rPr>
          <w:rFonts w:cstheme="minorHAnsi"/>
          <w:color w:val="000000" w:themeColor="text1"/>
          <w:sz w:val="24"/>
          <w:szCs w:val="24"/>
        </w:rPr>
      </w:pPr>
      <w:r w:rsidRPr="004D1806">
        <w:rPr>
          <w:rFonts w:cstheme="minorHAnsi"/>
          <w:b/>
          <w:bCs/>
          <w:color w:val="000000" w:themeColor="text1"/>
          <w:sz w:val="24"/>
          <w:szCs w:val="24"/>
          <w:u w:val="single"/>
        </w:rPr>
        <w:t>proroga al 30 aprile 2021 del termine di versamento della seconda o unica rata dell’acconto delle imposte sui redditi e dell’Irap</w:t>
      </w:r>
      <w:r w:rsidRPr="004D1806">
        <w:rPr>
          <w:rFonts w:cstheme="minorHAnsi"/>
          <w:color w:val="000000" w:themeColor="text1"/>
          <w:sz w:val="24"/>
          <w:szCs w:val="24"/>
        </w:rPr>
        <w:t>:</w:t>
      </w:r>
    </w:p>
    <w:p w14:paraId="614CB721" w14:textId="77777777" w:rsidR="00C76061" w:rsidRPr="004D1806" w:rsidRDefault="00C76061" w:rsidP="00C76061">
      <w:pPr>
        <w:pStyle w:val="Paragrafoelenco"/>
        <w:numPr>
          <w:ilvl w:val="1"/>
          <w:numId w:val="20"/>
        </w:numPr>
        <w:spacing w:line="276" w:lineRule="auto"/>
        <w:ind w:right="397"/>
        <w:jc w:val="both"/>
        <w:rPr>
          <w:rFonts w:cstheme="minorHAnsi"/>
          <w:color w:val="000000" w:themeColor="text1"/>
          <w:sz w:val="24"/>
          <w:szCs w:val="24"/>
        </w:rPr>
      </w:pPr>
      <w:r w:rsidRPr="004D1806">
        <w:rPr>
          <w:rFonts w:cstheme="minorHAnsi"/>
          <w:color w:val="000000" w:themeColor="text1"/>
          <w:sz w:val="24"/>
          <w:szCs w:val="24"/>
        </w:rPr>
        <w:t xml:space="preserve">per i soggetti ISA dei settori economici individuati negli allegati 1 e 2 con domicilio fiscale o sede operativa in zona rossa, </w:t>
      </w:r>
      <w:bookmarkStart w:id="0" w:name="_Hlk60649979"/>
      <w:r w:rsidRPr="004D1806">
        <w:rPr>
          <w:rFonts w:cstheme="minorHAnsi"/>
          <w:color w:val="000000" w:themeColor="text1"/>
          <w:sz w:val="24"/>
          <w:szCs w:val="24"/>
        </w:rPr>
        <w:t>a prescindere dall’ammontare dei ricavi o compensi registrati nel 2019 e dall’eventuale diminuzione del fatturato o dei corrispettivi</w:t>
      </w:r>
      <w:bookmarkEnd w:id="0"/>
      <w:r w:rsidRPr="004D1806">
        <w:rPr>
          <w:rFonts w:cstheme="minorHAnsi"/>
          <w:color w:val="000000" w:themeColor="text1"/>
          <w:sz w:val="24"/>
          <w:szCs w:val="24"/>
        </w:rPr>
        <w:t>;</w:t>
      </w:r>
    </w:p>
    <w:p w14:paraId="571A530A" w14:textId="77777777" w:rsidR="00C76061" w:rsidRPr="004D1806" w:rsidRDefault="00C76061" w:rsidP="00C76061">
      <w:pPr>
        <w:pStyle w:val="Paragrafoelenco"/>
        <w:numPr>
          <w:ilvl w:val="1"/>
          <w:numId w:val="20"/>
        </w:numPr>
        <w:spacing w:line="276" w:lineRule="auto"/>
        <w:ind w:right="397"/>
        <w:jc w:val="both"/>
        <w:rPr>
          <w:rFonts w:cstheme="minorHAnsi"/>
          <w:color w:val="000000" w:themeColor="text1"/>
          <w:sz w:val="24"/>
          <w:szCs w:val="24"/>
        </w:rPr>
      </w:pPr>
      <w:r w:rsidRPr="004D1806">
        <w:rPr>
          <w:rFonts w:cstheme="minorHAnsi"/>
          <w:color w:val="000000" w:themeColor="text1"/>
          <w:sz w:val="24"/>
          <w:szCs w:val="24"/>
        </w:rPr>
        <w:t>per gli esercenti attività di gestione di ristoranti in zona arancione a prescindere dall’ammontare dei ricavi o compensi registrati nel 2019 e dall’eventuale diminuzione del fatturato o dei corrispettivi;</w:t>
      </w:r>
    </w:p>
    <w:p w14:paraId="27F08F9C" w14:textId="77777777" w:rsidR="00C76061" w:rsidRPr="004D1806" w:rsidRDefault="00C76061" w:rsidP="00C76061">
      <w:pPr>
        <w:pStyle w:val="Paragrafoelenco"/>
        <w:numPr>
          <w:ilvl w:val="1"/>
          <w:numId w:val="20"/>
        </w:numPr>
        <w:spacing w:line="276" w:lineRule="auto"/>
        <w:ind w:right="397"/>
        <w:jc w:val="both"/>
        <w:rPr>
          <w:rFonts w:cstheme="minorHAnsi"/>
          <w:color w:val="000000" w:themeColor="text1"/>
          <w:sz w:val="24"/>
          <w:szCs w:val="24"/>
        </w:rPr>
      </w:pPr>
      <w:r w:rsidRPr="004D1806">
        <w:rPr>
          <w:rFonts w:cstheme="minorHAnsi"/>
          <w:color w:val="000000" w:themeColor="text1"/>
          <w:sz w:val="24"/>
          <w:szCs w:val="24"/>
        </w:rPr>
        <w:t>per imprese con ricavi o compensi fino a 50 milioni di euro nel 2019 e che nel primo semestre del 2020, hanno registrato una contrazione del fatturato o dei corrispettivi di almeno il 33% rispetto allo stesso periodo del 2019;</w:t>
      </w:r>
    </w:p>
    <w:p w14:paraId="52C21981" w14:textId="77777777" w:rsidR="00C76061" w:rsidRPr="004D1806" w:rsidRDefault="00C76061" w:rsidP="00C76061">
      <w:pPr>
        <w:spacing w:line="276" w:lineRule="auto"/>
        <w:ind w:left="851" w:right="397"/>
        <w:jc w:val="both"/>
        <w:rPr>
          <w:rFonts w:cstheme="minorHAnsi"/>
          <w:color w:val="000000" w:themeColor="text1"/>
          <w:sz w:val="24"/>
          <w:szCs w:val="24"/>
        </w:rPr>
      </w:pPr>
      <w:r w:rsidRPr="004D1806">
        <w:rPr>
          <w:rFonts w:cstheme="minorHAnsi"/>
          <w:color w:val="000000" w:themeColor="text1"/>
          <w:sz w:val="24"/>
          <w:szCs w:val="24"/>
        </w:rPr>
        <w:t xml:space="preserve">I versamenti sospesi devono essere effettuati, senza applicazione di sanzioni e interessi, in </w:t>
      </w:r>
      <w:r w:rsidRPr="004D1806">
        <w:rPr>
          <w:rFonts w:cstheme="minorHAnsi"/>
          <w:b/>
          <w:bCs/>
          <w:color w:val="000000" w:themeColor="text1"/>
          <w:sz w:val="24"/>
          <w:szCs w:val="24"/>
          <w:u w:val="single"/>
        </w:rPr>
        <w:t>un’unica soluzione entro il 30 aprile 2021 o mediante rateizzazione fino ad un massimo di 4 rate mensili di pari importo, con il versamento della prima rata entro il 30 aprile 2021</w:t>
      </w:r>
      <w:r w:rsidRPr="004D1806">
        <w:rPr>
          <w:rFonts w:cstheme="minorHAnsi"/>
          <w:color w:val="000000" w:themeColor="text1"/>
          <w:sz w:val="24"/>
          <w:szCs w:val="24"/>
        </w:rPr>
        <w:t>;</w:t>
      </w:r>
    </w:p>
    <w:p w14:paraId="7B594ECA" w14:textId="77777777" w:rsidR="00C76061" w:rsidRPr="004D1806" w:rsidRDefault="00C76061" w:rsidP="00C76061">
      <w:pPr>
        <w:pStyle w:val="Paragrafoelenco"/>
        <w:numPr>
          <w:ilvl w:val="0"/>
          <w:numId w:val="29"/>
        </w:numPr>
        <w:spacing w:line="276" w:lineRule="auto"/>
        <w:ind w:right="397"/>
        <w:jc w:val="both"/>
        <w:rPr>
          <w:rFonts w:cstheme="minorHAnsi"/>
          <w:color w:val="000000" w:themeColor="text1"/>
          <w:sz w:val="24"/>
          <w:szCs w:val="24"/>
        </w:rPr>
      </w:pPr>
      <w:r w:rsidRPr="004D1806">
        <w:rPr>
          <w:rFonts w:cstheme="minorHAnsi"/>
          <w:b/>
          <w:bCs/>
          <w:color w:val="000000" w:themeColor="text1"/>
          <w:sz w:val="24"/>
          <w:szCs w:val="24"/>
          <w:u w:val="single"/>
        </w:rPr>
        <w:t>proroga al 30 aprile 2021</w:t>
      </w:r>
      <w:r w:rsidRPr="004D1806">
        <w:rPr>
          <w:rFonts w:cstheme="minorHAnsi"/>
          <w:color w:val="000000" w:themeColor="text1"/>
          <w:sz w:val="24"/>
          <w:szCs w:val="24"/>
        </w:rPr>
        <w:t xml:space="preserve"> del termine previsto all’art. 42-bis del D.L. 104/2020 </w:t>
      </w:r>
      <w:r w:rsidRPr="004D1806">
        <w:rPr>
          <w:rFonts w:cstheme="minorHAnsi"/>
          <w:b/>
          <w:bCs/>
          <w:color w:val="000000" w:themeColor="text1"/>
          <w:sz w:val="24"/>
          <w:szCs w:val="24"/>
          <w:u w:val="single"/>
        </w:rPr>
        <w:t>relativo alla eventuale regolarizzare degli omessi versamenti IRAP (di cui all’art. 24 del D.L n. 34/2020)</w:t>
      </w:r>
      <w:r w:rsidRPr="004D1806">
        <w:rPr>
          <w:rFonts w:cstheme="minorHAnsi"/>
          <w:color w:val="000000" w:themeColor="text1"/>
          <w:sz w:val="24"/>
          <w:szCs w:val="24"/>
        </w:rPr>
        <w:t xml:space="preserve"> per errata applicazione dei limiti e delle condizioni previste dalla disposizione;</w:t>
      </w:r>
    </w:p>
    <w:p w14:paraId="2C308EEC" w14:textId="77777777" w:rsidR="00C76061" w:rsidRPr="004D1806" w:rsidRDefault="00C76061" w:rsidP="00C76061">
      <w:pPr>
        <w:pStyle w:val="Paragrafoelenco"/>
        <w:spacing w:line="276" w:lineRule="auto"/>
        <w:ind w:left="794" w:right="397"/>
        <w:jc w:val="both"/>
        <w:rPr>
          <w:rFonts w:cstheme="minorHAnsi"/>
          <w:color w:val="000000" w:themeColor="text1"/>
          <w:sz w:val="24"/>
          <w:szCs w:val="24"/>
        </w:rPr>
      </w:pPr>
    </w:p>
    <w:p w14:paraId="5DE7D12B" w14:textId="77777777" w:rsidR="00C76061" w:rsidRPr="004D1806" w:rsidRDefault="00C76061" w:rsidP="00C76061">
      <w:pPr>
        <w:pStyle w:val="Paragrafoelenco"/>
        <w:numPr>
          <w:ilvl w:val="0"/>
          <w:numId w:val="29"/>
        </w:numPr>
        <w:spacing w:line="276" w:lineRule="auto"/>
        <w:ind w:right="397"/>
        <w:jc w:val="both"/>
        <w:rPr>
          <w:rFonts w:cstheme="minorHAnsi"/>
          <w:color w:val="000000" w:themeColor="text1"/>
          <w:sz w:val="24"/>
          <w:szCs w:val="24"/>
        </w:rPr>
      </w:pPr>
      <w:r w:rsidRPr="004D1806">
        <w:rPr>
          <w:rFonts w:cstheme="minorHAnsi"/>
          <w:b/>
          <w:bCs/>
          <w:color w:val="000000" w:themeColor="text1"/>
          <w:sz w:val="24"/>
          <w:szCs w:val="24"/>
          <w:u w:val="single"/>
        </w:rPr>
        <w:t>proroga al 1 marzo 2021</w:t>
      </w:r>
      <w:r w:rsidRPr="004D1806">
        <w:rPr>
          <w:rFonts w:cstheme="minorHAnsi"/>
          <w:color w:val="000000" w:themeColor="text1"/>
          <w:sz w:val="24"/>
          <w:szCs w:val="24"/>
        </w:rPr>
        <w:t xml:space="preserve"> del termine entro il quale è possibile provvedere al pagamento, senza applicazione di sanzioni e interessi, delle rate in scadenza nel 2020 per la c.d. “rottamazione dei ruoli” (di cui agli art. 3 e 5 del D.L. n. 119/2018) e per il c.d. “saldo e stralcio” (di cui all’art. 1, comma 184 e seguenti della Legge n. 145/2018);</w:t>
      </w:r>
    </w:p>
    <w:p w14:paraId="21504BDE" w14:textId="77777777" w:rsidR="00C76061" w:rsidRPr="004D1806" w:rsidRDefault="00C76061" w:rsidP="00C76061">
      <w:pPr>
        <w:pStyle w:val="Paragrafoelenco"/>
        <w:rPr>
          <w:rFonts w:cstheme="minorHAnsi"/>
          <w:color w:val="000000" w:themeColor="text1"/>
          <w:sz w:val="24"/>
          <w:szCs w:val="24"/>
        </w:rPr>
      </w:pPr>
    </w:p>
    <w:p w14:paraId="207B570C" w14:textId="77777777" w:rsidR="00C76061" w:rsidRPr="004D1806" w:rsidRDefault="00C76061" w:rsidP="00C76061">
      <w:pPr>
        <w:pStyle w:val="Paragrafoelenco"/>
        <w:numPr>
          <w:ilvl w:val="0"/>
          <w:numId w:val="29"/>
        </w:numPr>
        <w:spacing w:line="276" w:lineRule="auto"/>
        <w:ind w:right="397"/>
        <w:jc w:val="both"/>
        <w:rPr>
          <w:rFonts w:cstheme="minorHAnsi"/>
          <w:color w:val="000000" w:themeColor="text1"/>
          <w:sz w:val="24"/>
          <w:szCs w:val="24"/>
        </w:rPr>
      </w:pPr>
      <w:r w:rsidRPr="004D1806">
        <w:rPr>
          <w:rFonts w:cstheme="minorHAnsi"/>
          <w:b/>
          <w:bCs/>
          <w:color w:val="000000" w:themeColor="text1"/>
          <w:sz w:val="24"/>
          <w:szCs w:val="24"/>
          <w:u w:val="single"/>
        </w:rPr>
        <w:t>proroga dei versamenti nel settore dei giochi</w:t>
      </w:r>
      <w:r w:rsidRPr="004D1806">
        <w:rPr>
          <w:rFonts w:cstheme="minorHAnsi"/>
          <w:color w:val="000000" w:themeColor="text1"/>
          <w:sz w:val="24"/>
          <w:szCs w:val="24"/>
        </w:rPr>
        <w:t>:</w:t>
      </w:r>
    </w:p>
    <w:p w14:paraId="36C72134" w14:textId="77777777" w:rsidR="00C76061" w:rsidRPr="004D1806" w:rsidRDefault="00C76061" w:rsidP="00C76061">
      <w:pPr>
        <w:pStyle w:val="Paragrafoelenco"/>
        <w:rPr>
          <w:rFonts w:cstheme="minorHAnsi"/>
          <w:color w:val="000000" w:themeColor="text1"/>
          <w:sz w:val="24"/>
          <w:szCs w:val="24"/>
        </w:rPr>
      </w:pPr>
    </w:p>
    <w:p w14:paraId="1051AA6D" w14:textId="77777777" w:rsidR="00C76061" w:rsidRPr="004D1806" w:rsidRDefault="00C76061" w:rsidP="00C76061">
      <w:pPr>
        <w:pStyle w:val="Paragrafoelenco"/>
        <w:numPr>
          <w:ilvl w:val="1"/>
          <w:numId w:val="29"/>
        </w:numPr>
        <w:spacing w:line="276" w:lineRule="auto"/>
        <w:ind w:right="397"/>
        <w:jc w:val="both"/>
        <w:rPr>
          <w:rFonts w:cstheme="minorHAnsi"/>
          <w:color w:val="000000" w:themeColor="text1"/>
          <w:sz w:val="24"/>
          <w:szCs w:val="24"/>
        </w:rPr>
      </w:pPr>
      <w:r w:rsidRPr="004D1806">
        <w:rPr>
          <w:rFonts w:cstheme="minorHAnsi"/>
          <w:b/>
          <w:bCs/>
          <w:color w:val="000000" w:themeColor="text1"/>
          <w:sz w:val="24"/>
          <w:szCs w:val="24"/>
          <w:u w:val="single"/>
        </w:rPr>
        <w:t>entro il 18 dicembre può essere versato il 20% del saldo del prelievo erariale unico (PREU)</w:t>
      </w:r>
      <w:r w:rsidRPr="004D1806">
        <w:rPr>
          <w:rFonts w:cstheme="minorHAnsi"/>
          <w:color w:val="000000" w:themeColor="text1"/>
          <w:sz w:val="24"/>
          <w:szCs w:val="24"/>
        </w:rPr>
        <w:t xml:space="preserve"> sugli apparecchi delle sale gioco e del canone concessorio del </w:t>
      </w:r>
      <w:r w:rsidRPr="004D1806">
        <w:rPr>
          <w:rFonts w:cstheme="minorHAnsi"/>
          <w:b/>
          <w:bCs/>
          <w:color w:val="000000" w:themeColor="text1"/>
          <w:sz w:val="24"/>
          <w:szCs w:val="24"/>
          <w:u w:val="single"/>
        </w:rPr>
        <w:t>quinto bimestre 2020</w:t>
      </w:r>
      <w:r w:rsidRPr="004D1806">
        <w:rPr>
          <w:rFonts w:cstheme="minorHAnsi"/>
          <w:color w:val="000000" w:themeColor="text1"/>
          <w:sz w:val="24"/>
          <w:szCs w:val="24"/>
        </w:rPr>
        <w:t xml:space="preserve">. Al riguardo </w:t>
      </w:r>
      <w:r w:rsidRPr="004D1806">
        <w:rPr>
          <w:rFonts w:cstheme="minorHAnsi"/>
          <w:b/>
          <w:bCs/>
          <w:color w:val="000000" w:themeColor="text1"/>
          <w:sz w:val="24"/>
          <w:szCs w:val="24"/>
          <w:u w:val="single"/>
        </w:rPr>
        <w:t>il restante 80%,</w:t>
      </w:r>
      <w:r w:rsidRPr="004D1806">
        <w:rPr>
          <w:rFonts w:cstheme="minorHAnsi"/>
          <w:color w:val="000000" w:themeColor="text1"/>
          <w:sz w:val="24"/>
          <w:szCs w:val="24"/>
        </w:rPr>
        <w:t xml:space="preserve"> maggiorato degli interessi legali calcolati giorno per giorno, può essere corrisposto </w:t>
      </w:r>
      <w:r w:rsidRPr="004D1806">
        <w:rPr>
          <w:rFonts w:cstheme="minorHAnsi"/>
          <w:b/>
          <w:bCs/>
          <w:color w:val="000000" w:themeColor="text1"/>
          <w:sz w:val="24"/>
          <w:szCs w:val="24"/>
          <w:u w:val="single"/>
        </w:rPr>
        <w:t xml:space="preserve">in rate mensili di pari </w:t>
      </w:r>
      <w:r w:rsidRPr="004D1806">
        <w:rPr>
          <w:rFonts w:cstheme="minorHAnsi"/>
          <w:b/>
          <w:bCs/>
          <w:color w:val="000000" w:themeColor="text1"/>
          <w:sz w:val="24"/>
          <w:szCs w:val="24"/>
          <w:u w:val="single"/>
        </w:rPr>
        <w:lastRenderedPageBreak/>
        <w:t>importo</w:t>
      </w:r>
      <w:r w:rsidRPr="004D1806">
        <w:rPr>
          <w:rFonts w:cstheme="minorHAnsi"/>
          <w:color w:val="000000" w:themeColor="text1"/>
          <w:sz w:val="24"/>
          <w:szCs w:val="24"/>
        </w:rPr>
        <w:t>: la prima con scadenza 22 gennaio 2021, le altre entro l’ultimo giorno di ciascun mese successivo, l'ultima rata entro il 30 giugno 2021.</w:t>
      </w:r>
    </w:p>
    <w:p w14:paraId="2803C59B" w14:textId="77777777" w:rsidR="00C76061" w:rsidRPr="004D1806" w:rsidRDefault="00C76061" w:rsidP="00C76061">
      <w:pPr>
        <w:pStyle w:val="Paragrafoelenco"/>
        <w:spacing w:line="276" w:lineRule="auto"/>
        <w:ind w:left="794" w:right="397"/>
        <w:jc w:val="both"/>
        <w:rPr>
          <w:rFonts w:cstheme="minorHAnsi"/>
          <w:color w:val="000000" w:themeColor="text1"/>
          <w:sz w:val="24"/>
          <w:szCs w:val="24"/>
        </w:rPr>
      </w:pPr>
    </w:p>
    <w:p w14:paraId="33C09304" w14:textId="77777777" w:rsidR="00C76061" w:rsidRPr="004D1806" w:rsidRDefault="00C76061" w:rsidP="00C76061">
      <w:pPr>
        <w:pStyle w:val="Paragrafoelenco"/>
        <w:numPr>
          <w:ilvl w:val="0"/>
          <w:numId w:val="29"/>
        </w:numPr>
        <w:spacing w:line="276" w:lineRule="auto"/>
        <w:ind w:right="397"/>
        <w:jc w:val="both"/>
        <w:rPr>
          <w:rFonts w:cstheme="minorHAnsi"/>
          <w:color w:val="000000" w:themeColor="text1"/>
          <w:sz w:val="24"/>
          <w:szCs w:val="24"/>
        </w:rPr>
      </w:pPr>
      <w:r w:rsidRPr="004D1806">
        <w:rPr>
          <w:rFonts w:cstheme="minorHAnsi"/>
          <w:b/>
          <w:bCs/>
          <w:color w:val="000000" w:themeColor="text1"/>
          <w:sz w:val="24"/>
          <w:szCs w:val="24"/>
          <w:u w:val="single"/>
        </w:rPr>
        <w:t>Sospensione dei versamenti tributari</w:t>
      </w:r>
      <w:r w:rsidRPr="004D1806">
        <w:rPr>
          <w:rFonts w:cstheme="minorHAnsi"/>
          <w:color w:val="000000" w:themeColor="text1"/>
          <w:sz w:val="24"/>
          <w:szCs w:val="24"/>
        </w:rPr>
        <w:t>:</w:t>
      </w:r>
    </w:p>
    <w:p w14:paraId="7DD4D3C5" w14:textId="77777777" w:rsidR="00C76061" w:rsidRPr="004D1806" w:rsidRDefault="00C76061" w:rsidP="00C76061">
      <w:pPr>
        <w:pStyle w:val="Paragrafoelenco"/>
        <w:numPr>
          <w:ilvl w:val="1"/>
          <w:numId w:val="29"/>
        </w:numPr>
        <w:spacing w:line="276" w:lineRule="auto"/>
        <w:ind w:right="397"/>
        <w:jc w:val="both"/>
        <w:rPr>
          <w:rFonts w:cstheme="minorHAnsi"/>
          <w:color w:val="000000" w:themeColor="text1"/>
          <w:sz w:val="24"/>
          <w:szCs w:val="24"/>
        </w:rPr>
      </w:pPr>
      <w:r w:rsidRPr="004D1806">
        <w:rPr>
          <w:rFonts w:cstheme="minorHAnsi"/>
          <w:b/>
          <w:bCs/>
          <w:color w:val="000000" w:themeColor="text1"/>
          <w:sz w:val="24"/>
          <w:szCs w:val="24"/>
          <w:u w:val="single"/>
        </w:rPr>
        <w:t>dei versamenti in scadenza nel mese di novembre relativi all’IVA, alle ritenute alla fonte e alle trattenute per addizionale regionale e comunale</w:t>
      </w:r>
      <w:r w:rsidRPr="004D1806">
        <w:rPr>
          <w:rFonts w:cstheme="minorHAnsi"/>
          <w:color w:val="000000" w:themeColor="text1"/>
          <w:sz w:val="24"/>
          <w:szCs w:val="24"/>
        </w:rPr>
        <w:t xml:space="preserve"> operate in qualità di sostituti d’imposta:</w:t>
      </w:r>
    </w:p>
    <w:p w14:paraId="68CD2C2B" w14:textId="77777777" w:rsidR="00C76061" w:rsidRPr="004D1806" w:rsidRDefault="00C76061" w:rsidP="00C76061">
      <w:pPr>
        <w:pStyle w:val="Paragrafoelenco"/>
        <w:numPr>
          <w:ilvl w:val="2"/>
          <w:numId w:val="29"/>
        </w:numPr>
        <w:spacing w:line="276" w:lineRule="auto"/>
        <w:ind w:right="397"/>
        <w:jc w:val="both"/>
        <w:rPr>
          <w:rFonts w:cstheme="minorHAnsi"/>
          <w:color w:val="000000" w:themeColor="text1"/>
          <w:sz w:val="24"/>
          <w:szCs w:val="24"/>
        </w:rPr>
      </w:pPr>
      <w:r w:rsidRPr="004D1806">
        <w:rPr>
          <w:rFonts w:cstheme="minorHAnsi"/>
          <w:b/>
          <w:bCs/>
          <w:color w:val="000000" w:themeColor="text1"/>
          <w:sz w:val="24"/>
          <w:szCs w:val="24"/>
          <w:u w:val="single"/>
        </w:rPr>
        <w:t>per i soggetti che esercitano le attività economiche sospese su tutto il territorio nazionale</w:t>
      </w:r>
      <w:r w:rsidRPr="004D1806">
        <w:rPr>
          <w:rFonts w:cstheme="minorHAnsi"/>
          <w:color w:val="000000" w:themeColor="text1"/>
          <w:sz w:val="24"/>
          <w:szCs w:val="24"/>
        </w:rPr>
        <w:t xml:space="preserve"> (ex art. 1 del D.P.C.M 3 novembre 2020); </w:t>
      </w:r>
    </w:p>
    <w:p w14:paraId="2224545A" w14:textId="77777777" w:rsidR="00C76061" w:rsidRPr="004D1806" w:rsidRDefault="00C76061" w:rsidP="00C76061">
      <w:pPr>
        <w:pStyle w:val="Paragrafoelenco"/>
        <w:numPr>
          <w:ilvl w:val="2"/>
          <w:numId w:val="29"/>
        </w:numPr>
        <w:spacing w:line="276" w:lineRule="auto"/>
        <w:ind w:right="397"/>
        <w:jc w:val="both"/>
        <w:rPr>
          <w:rFonts w:cstheme="minorHAnsi"/>
          <w:color w:val="000000" w:themeColor="text1"/>
          <w:sz w:val="24"/>
          <w:szCs w:val="24"/>
        </w:rPr>
      </w:pPr>
      <w:r w:rsidRPr="004D1806">
        <w:rPr>
          <w:rFonts w:cstheme="minorHAnsi"/>
          <w:b/>
          <w:bCs/>
          <w:color w:val="000000" w:themeColor="text1"/>
          <w:sz w:val="24"/>
          <w:szCs w:val="24"/>
          <w:u w:val="single"/>
        </w:rPr>
        <w:t>per i soggetti che esercitano le attività di ristorazione nelle zone rosse o arancioni</w:t>
      </w:r>
      <w:r w:rsidRPr="004D1806">
        <w:rPr>
          <w:rFonts w:cstheme="minorHAnsi"/>
          <w:color w:val="000000" w:themeColor="text1"/>
          <w:sz w:val="24"/>
          <w:szCs w:val="24"/>
        </w:rPr>
        <w:t>;</w:t>
      </w:r>
    </w:p>
    <w:p w14:paraId="66C4B54B" w14:textId="77777777" w:rsidR="00C76061" w:rsidRPr="004D1806" w:rsidRDefault="00C76061" w:rsidP="00C76061">
      <w:pPr>
        <w:pStyle w:val="Paragrafoelenco"/>
        <w:numPr>
          <w:ilvl w:val="2"/>
          <w:numId w:val="29"/>
        </w:numPr>
        <w:spacing w:line="276" w:lineRule="auto"/>
        <w:ind w:right="397"/>
        <w:jc w:val="both"/>
        <w:rPr>
          <w:rFonts w:cstheme="minorHAnsi"/>
          <w:color w:val="000000" w:themeColor="text1"/>
          <w:sz w:val="24"/>
          <w:szCs w:val="24"/>
        </w:rPr>
      </w:pPr>
      <w:r w:rsidRPr="004D1806">
        <w:rPr>
          <w:rFonts w:cstheme="minorHAnsi"/>
          <w:color w:val="000000" w:themeColor="text1"/>
          <w:sz w:val="24"/>
          <w:szCs w:val="24"/>
        </w:rPr>
        <w:t xml:space="preserve">per i soggetti operanti nei </w:t>
      </w:r>
      <w:r w:rsidRPr="004D1806">
        <w:rPr>
          <w:rFonts w:cstheme="minorHAnsi"/>
          <w:b/>
          <w:bCs/>
          <w:color w:val="000000" w:themeColor="text1"/>
          <w:sz w:val="24"/>
          <w:szCs w:val="24"/>
          <w:u w:val="single"/>
        </w:rPr>
        <w:t>settori economici individuati nell’allegato 2</w:t>
      </w:r>
      <w:r w:rsidRPr="004D1806">
        <w:rPr>
          <w:rFonts w:cstheme="minorHAnsi"/>
          <w:color w:val="000000" w:themeColor="text1"/>
          <w:sz w:val="24"/>
          <w:szCs w:val="24"/>
        </w:rPr>
        <w:t xml:space="preserve"> ovvero </w:t>
      </w:r>
      <w:r w:rsidRPr="004D1806">
        <w:rPr>
          <w:rFonts w:cstheme="minorHAnsi"/>
          <w:b/>
          <w:bCs/>
          <w:color w:val="000000" w:themeColor="text1"/>
          <w:sz w:val="24"/>
          <w:szCs w:val="24"/>
          <w:u w:val="single"/>
        </w:rPr>
        <w:t>esercenti l’attività alberghiera, di agenzia di viaggio o di tour operator</w:t>
      </w:r>
      <w:r w:rsidRPr="004D1806">
        <w:rPr>
          <w:rFonts w:cstheme="minorHAnsi"/>
          <w:color w:val="000000" w:themeColor="text1"/>
          <w:sz w:val="24"/>
          <w:szCs w:val="24"/>
        </w:rPr>
        <w:t xml:space="preserve">, e che hanno domicilio fiscale, sede legale o sede operativa </w:t>
      </w:r>
      <w:r w:rsidRPr="004D1806">
        <w:rPr>
          <w:rFonts w:cstheme="minorHAnsi"/>
          <w:b/>
          <w:bCs/>
          <w:color w:val="000000" w:themeColor="text1"/>
          <w:sz w:val="24"/>
          <w:szCs w:val="24"/>
          <w:u w:val="single"/>
        </w:rPr>
        <w:t>in zona rossa</w:t>
      </w:r>
      <w:r w:rsidRPr="004D1806">
        <w:rPr>
          <w:rFonts w:cstheme="minorHAnsi"/>
          <w:color w:val="000000" w:themeColor="text1"/>
          <w:sz w:val="24"/>
          <w:szCs w:val="24"/>
        </w:rPr>
        <w:t>;</w:t>
      </w:r>
    </w:p>
    <w:p w14:paraId="236BEBB8" w14:textId="77777777" w:rsidR="00C76061" w:rsidRPr="004D1806" w:rsidRDefault="00C76061" w:rsidP="00C76061">
      <w:pPr>
        <w:pStyle w:val="Paragrafoelenco"/>
        <w:numPr>
          <w:ilvl w:val="1"/>
          <w:numId w:val="29"/>
        </w:numPr>
        <w:spacing w:line="276" w:lineRule="auto"/>
        <w:ind w:right="397"/>
        <w:jc w:val="both"/>
        <w:rPr>
          <w:rFonts w:cstheme="minorHAnsi"/>
          <w:color w:val="000000" w:themeColor="text1"/>
          <w:sz w:val="24"/>
          <w:szCs w:val="24"/>
        </w:rPr>
      </w:pPr>
      <w:r w:rsidRPr="004D1806">
        <w:rPr>
          <w:rFonts w:cstheme="minorHAnsi"/>
          <w:b/>
          <w:bCs/>
          <w:color w:val="000000" w:themeColor="text1"/>
          <w:sz w:val="24"/>
          <w:szCs w:val="24"/>
          <w:u w:val="single"/>
        </w:rPr>
        <w:t>dei suddetti versamenti in scadenza nel mese di dicembre 2020 (compreso l’acconto IVA di dicembre)</w:t>
      </w:r>
      <w:r w:rsidRPr="004D1806">
        <w:rPr>
          <w:rFonts w:cstheme="minorHAnsi"/>
          <w:color w:val="000000" w:themeColor="text1"/>
          <w:sz w:val="24"/>
          <w:szCs w:val="24"/>
        </w:rPr>
        <w:t>:</w:t>
      </w:r>
    </w:p>
    <w:p w14:paraId="7E3EB3C7" w14:textId="77777777" w:rsidR="00C76061" w:rsidRPr="004D1806" w:rsidRDefault="00C76061" w:rsidP="00C76061">
      <w:pPr>
        <w:pStyle w:val="Paragrafoelenco"/>
        <w:numPr>
          <w:ilvl w:val="2"/>
          <w:numId w:val="29"/>
        </w:numPr>
        <w:spacing w:line="276" w:lineRule="auto"/>
        <w:ind w:right="397"/>
        <w:jc w:val="both"/>
        <w:rPr>
          <w:rFonts w:cstheme="minorHAnsi"/>
          <w:color w:val="000000" w:themeColor="text1"/>
          <w:sz w:val="24"/>
          <w:szCs w:val="24"/>
        </w:rPr>
      </w:pPr>
      <w:r w:rsidRPr="004D1806">
        <w:rPr>
          <w:rFonts w:cstheme="minorHAnsi"/>
          <w:b/>
          <w:bCs/>
          <w:color w:val="000000" w:themeColor="text1"/>
          <w:sz w:val="24"/>
          <w:szCs w:val="24"/>
          <w:u w:val="single"/>
        </w:rPr>
        <w:t>per gli esercenti attività d’impresa, arte o professione con ricavi o compensi fino a 50 milioni di euro nel 2019</w:t>
      </w:r>
      <w:r w:rsidRPr="004D1806">
        <w:rPr>
          <w:rFonts w:cstheme="minorHAnsi"/>
          <w:color w:val="000000" w:themeColor="text1"/>
          <w:sz w:val="24"/>
          <w:szCs w:val="24"/>
        </w:rPr>
        <w:t xml:space="preserve"> e che, nel mese di novembre 2020, hanno subìto una </w:t>
      </w:r>
      <w:r w:rsidRPr="004D1806">
        <w:rPr>
          <w:rFonts w:cstheme="minorHAnsi"/>
          <w:b/>
          <w:bCs/>
          <w:color w:val="000000" w:themeColor="text1"/>
          <w:sz w:val="24"/>
          <w:szCs w:val="24"/>
          <w:u w:val="single"/>
        </w:rPr>
        <w:t>diminuzione del fatturato o dei corrispettivi di almeno il 33%</w:t>
      </w:r>
      <w:r w:rsidRPr="004D1806">
        <w:rPr>
          <w:rFonts w:cstheme="minorHAnsi"/>
          <w:color w:val="000000" w:themeColor="text1"/>
          <w:sz w:val="24"/>
          <w:szCs w:val="24"/>
        </w:rPr>
        <w:t xml:space="preserve"> rispetto allo stesso mese del 2019;</w:t>
      </w:r>
    </w:p>
    <w:p w14:paraId="4683D380" w14:textId="77777777" w:rsidR="00C76061" w:rsidRPr="004D1806" w:rsidRDefault="00C76061" w:rsidP="00C76061">
      <w:pPr>
        <w:pStyle w:val="Paragrafoelenco"/>
        <w:numPr>
          <w:ilvl w:val="2"/>
          <w:numId w:val="29"/>
        </w:numPr>
        <w:spacing w:line="276" w:lineRule="auto"/>
        <w:ind w:right="397"/>
        <w:jc w:val="both"/>
        <w:rPr>
          <w:rFonts w:cstheme="minorHAnsi"/>
          <w:color w:val="000000" w:themeColor="text1"/>
          <w:sz w:val="24"/>
          <w:szCs w:val="24"/>
        </w:rPr>
      </w:pPr>
      <w:r w:rsidRPr="004D1806">
        <w:rPr>
          <w:rFonts w:cstheme="minorHAnsi"/>
          <w:color w:val="000000" w:themeColor="text1"/>
          <w:sz w:val="24"/>
          <w:szCs w:val="24"/>
        </w:rPr>
        <w:t xml:space="preserve">per i soggetti che hanno </w:t>
      </w:r>
      <w:r w:rsidRPr="004D1806">
        <w:rPr>
          <w:rFonts w:cstheme="minorHAnsi"/>
          <w:b/>
          <w:bCs/>
          <w:color w:val="000000" w:themeColor="text1"/>
          <w:sz w:val="24"/>
          <w:szCs w:val="24"/>
          <w:u w:val="single"/>
        </w:rPr>
        <w:t>iniziato l’attività dopo il 30 novembre 2019</w:t>
      </w:r>
      <w:r w:rsidRPr="004D1806">
        <w:rPr>
          <w:rFonts w:cstheme="minorHAnsi"/>
          <w:color w:val="000000" w:themeColor="text1"/>
          <w:sz w:val="24"/>
          <w:szCs w:val="24"/>
        </w:rPr>
        <w:t>;</w:t>
      </w:r>
    </w:p>
    <w:p w14:paraId="4A55B93B" w14:textId="77777777" w:rsidR="00C76061" w:rsidRPr="004D1806" w:rsidRDefault="00C76061" w:rsidP="00C76061">
      <w:pPr>
        <w:pStyle w:val="Paragrafoelenco"/>
        <w:numPr>
          <w:ilvl w:val="2"/>
          <w:numId w:val="29"/>
        </w:numPr>
        <w:spacing w:line="276" w:lineRule="auto"/>
        <w:ind w:right="397"/>
        <w:jc w:val="both"/>
        <w:rPr>
          <w:rFonts w:cstheme="minorHAnsi"/>
          <w:color w:val="000000" w:themeColor="text1"/>
          <w:sz w:val="24"/>
          <w:szCs w:val="24"/>
        </w:rPr>
      </w:pPr>
      <w:r w:rsidRPr="004D1806">
        <w:rPr>
          <w:rFonts w:cstheme="minorHAnsi"/>
          <w:b/>
          <w:bCs/>
          <w:color w:val="000000" w:themeColor="text1"/>
          <w:sz w:val="24"/>
          <w:szCs w:val="24"/>
          <w:u w:val="single"/>
        </w:rPr>
        <w:t>a prescindere dall’ammontare dei ricavi o compensi e dalla diminuzione del fatturato o dei corrispettivi</w:t>
      </w:r>
      <w:r w:rsidRPr="004D1806">
        <w:rPr>
          <w:rFonts w:cstheme="minorHAnsi"/>
          <w:color w:val="000000" w:themeColor="text1"/>
          <w:sz w:val="24"/>
          <w:szCs w:val="24"/>
        </w:rPr>
        <w:t>:</w:t>
      </w:r>
    </w:p>
    <w:p w14:paraId="55AFDD35" w14:textId="77777777" w:rsidR="00C76061" w:rsidRPr="004D1806" w:rsidRDefault="00C76061" w:rsidP="00C76061">
      <w:pPr>
        <w:pStyle w:val="Paragrafoelenco"/>
        <w:numPr>
          <w:ilvl w:val="3"/>
          <w:numId w:val="29"/>
        </w:numPr>
        <w:spacing w:line="276" w:lineRule="auto"/>
        <w:ind w:right="397"/>
        <w:jc w:val="both"/>
        <w:rPr>
          <w:rFonts w:cstheme="minorHAnsi"/>
          <w:color w:val="000000" w:themeColor="text1"/>
          <w:sz w:val="24"/>
          <w:szCs w:val="24"/>
        </w:rPr>
      </w:pPr>
      <w:r w:rsidRPr="004D1806">
        <w:rPr>
          <w:rFonts w:cstheme="minorHAnsi"/>
          <w:b/>
          <w:bCs/>
          <w:color w:val="000000" w:themeColor="text1"/>
          <w:sz w:val="24"/>
          <w:szCs w:val="24"/>
          <w:u w:val="single"/>
        </w:rPr>
        <w:t>agli esercenti le attività economiche sospese ai sensi dell’articolo 1 del D.P.C.M. 3 novembre 2020</w:t>
      </w:r>
      <w:r w:rsidRPr="004D1806">
        <w:rPr>
          <w:rFonts w:cstheme="minorHAnsi"/>
          <w:color w:val="000000" w:themeColor="text1"/>
          <w:sz w:val="24"/>
          <w:szCs w:val="24"/>
        </w:rPr>
        <w:t>, con domicilio fiscale, sede legale o sede operativa in qualsiasi area del territorio nazionale;</w:t>
      </w:r>
    </w:p>
    <w:p w14:paraId="56C60CC0" w14:textId="77777777" w:rsidR="00C76061" w:rsidRPr="004D1806" w:rsidRDefault="00C76061" w:rsidP="00C76061">
      <w:pPr>
        <w:pStyle w:val="Paragrafoelenco"/>
        <w:numPr>
          <w:ilvl w:val="3"/>
          <w:numId w:val="29"/>
        </w:numPr>
        <w:spacing w:line="276" w:lineRule="auto"/>
        <w:ind w:right="397"/>
        <w:jc w:val="both"/>
        <w:rPr>
          <w:rFonts w:cstheme="minorHAnsi"/>
          <w:color w:val="000000" w:themeColor="text1"/>
          <w:sz w:val="24"/>
          <w:szCs w:val="24"/>
        </w:rPr>
      </w:pPr>
      <w:r w:rsidRPr="004D1806">
        <w:rPr>
          <w:rFonts w:cstheme="minorHAnsi"/>
          <w:b/>
          <w:bCs/>
          <w:color w:val="000000" w:themeColor="text1"/>
          <w:sz w:val="24"/>
          <w:szCs w:val="24"/>
          <w:u w:val="single"/>
        </w:rPr>
        <w:t>agli esercenti attività di ristorazione con domicilio fiscale, sede legale o sede operativa nelle zone rosse o arancioni</w:t>
      </w:r>
      <w:r w:rsidRPr="004D1806">
        <w:rPr>
          <w:rFonts w:cstheme="minorHAnsi"/>
          <w:color w:val="000000" w:themeColor="text1"/>
          <w:sz w:val="24"/>
          <w:szCs w:val="24"/>
        </w:rPr>
        <w:t xml:space="preserve">, nonché ai soggetti operanti nei </w:t>
      </w:r>
      <w:r w:rsidRPr="004D1806">
        <w:rPr>
          <w:rFonts w:cstheme="minorHAnsi"/>
          <w:b/>
          <w:bCs/>
          <w:color w:val="000000" w:themeColor="text1"/>
          <w:sz w:val="24"/>
          <w:szCs w:val="24"/>
          <w:u w:val="single"/>
        </w:rPr>
        <w:t>settori individuati nell’allegato 2, ovvero esercenti l’attività alberghiera, di agenzia di viaggio o di tour operator</w:t>
      </w:r>
      <w:r w:rsidRPr="004D1806">
        <w:rPr>
          <w:rFonts w:cstheme="minorHAnsi"/>
          <w:color w:val="000000" w:themeColor="text1"/>
          <w:sz w:val="24"/>
          <w:szCs w:val="24"/>
        </w:rPr>
        <w:t xml:space="preserve">, con domicilio fiscale, sede legale o sede operativa </w:t>
      </w:r>
      <w:r w:rsidRPr="004D1806">
        <w:rPr>
          <w:rFonts w:cstheme="minorHAnsi"/>
          <w:b/>
          <w:bCs/>
          <w:color w:val="000000" w:themeColor="text1"/>
          <w:sz w:val="24"/>
          <w:szCs w:val="24"/>
          <w:u w:val="single"/>
        </w:rPr>
        <w:t>in zone rosse.</w:t>
      </w:r>
    </w:p>
    <w:p w14:paraId="06E3FB11" w14:textId="77777777" w:rsidR="00C76061" w:rsidRPr="004D1806" w:rsidRDefault="00C76061" w:rsidP="00C76061">
      <w:pPr>
        <w:spacing w:line="276" w:lineRule="auto"/>
        <w:ind w:left="437" w:right="397"/>
        <w:jc w:val="both"/>
        <w:rPr>
          <w:rFonts w:cstheme="minorHAnsi"/>
          <w:color w:val="000000" w:themeColor="text1"/>
          <w:sz w:val="24"/>
          <w:szCs w:val="24"/>
        </w:rPr>
      </w:pPr>
      <w:r w:rsidRPr="004D1806">
        <w:rPr>
          <w:rFonts w:cstheme="minorHAnsi"/>
          <w:color w:val="000000" w:themeColor="text1"/>
          <w:sz w:val="24"/>
          <w:szCs w:val="24"/>
        </w:rPr>
        <w:t xml:space="preserve">I versamenti sospesi dovranno essere effettuati, senza applicazione di sanzioni e interessi, </w:t>
      </w:r>
      <w:r w:rsidRPr="004D1806">
        <w:rPr>
          <w:rFonts w:cstheme="minorHAnsi"/>
          <w:b/>
          <w:bCs/>
          <w:color w:val="000000" w:themeColor="text1"/>
          <w:sz w:val="24"/>
          <w:szCs w:val="24"/>
          <w:u w:val="single"/>
        </w:rPr>
        <w:t>entro il 16 marzo 2021, in un’unica soluzione o fino a un massimo di 4 rate mensili di pari importo</w:t>
      </w:r>
      <w:r w:rsidRPr="004D1806">
        <w:rPr>
          <w:rFonts w:cstheme="minorHAnsi"/>
          <w:color w:val="000000" w:themeColor="text1"/>
          <w:sz w:val="24"/>
          <w:szCs w:val="24"/>
        </w:rPr>
        <w:t>.</w:t>
      </w:r>
    </w:p>
    <w:p w14:paraId="7323826E" w14:textId="77777777" w:rsidR="00C76061" w:rsidRPr="004D1806" w:rsidRDefault="00C76061" w:rsidP="00C76061">
      <w:pPr>
        <w:spacing w:line="276" w:lineRule="auto"/>
        <w:ind w:left="397" w:right="397"/>
        <w:jc w:val="center"/>
        <w:rPr>
          <w:rFonts w:cstheme="minorHAnsi"/>
          <w:color w:val="000000" w:themeColor="text1"/>
          <w:sz w:val="24"/>
          <w:szCs w:val="24"/>
        </w:rPr>
      </w:pPr>
      <w:r w:rsidRPr="004D1806">
        <w:rPr>
          <w:rFonts w:cstheme="minorHAnsi"/>
          <w:noProof/>
          <w:color w:val="000000" w:themeColor="text1"/>
          <w:sz w:val="24"/>
          <w:szCs w:val="24"/>
        </w:rPr>
        <mc:AlternateContent>
          <mc:Choice Requires="wps">
            <w:drawing>
              <wp:anchor distT="0" distB="0" distL="114300" distR="114300" simplePos="0" relativeHeight="251732992" behindDoc="0" locked="0" layoutInCell="1" allowOverlap="1" wp14:anchorId="61B56B0E" wp14:editId="07D8D5D3">
                <wp:simplePos x="0" y="0"/>
                <wp:positionH relativeFrom="margin">
                  <wp:align>center</wp:align>
                </wp:positionH>
                <wp:positionV relativeFrom="paragraph">
                  <wp:posOffset>210820</wp:posOffset>
                </wp:positionV>
                <wp:extent cx="5638800" cy="350520"/>
                <wp:effectExtent l="0" t="0" r="19050" b="11430"/>
                <wp:wrapNone/>
                <wp:docPr id="47" name="Rettangolo 47"/>
                <wp:cNvGraphicFramePr/>
                <a:graphic xmlns:a="http://schemas.openxmlformats.org/drawingml/2006/main">
                  <a:graphicData uri="http://schemas.microsoft.com/office/word/2010/wordprocessingShape">
                    <wps:wsp>
                      <wps:cNvSpPr/>
                      <wps:spPr>
                        <a:xfrm>
                          <a:off x="0" y="0"/>
                          <a:ext cx="5638800" cy="350520"/>
                        </a:xfrm>
                        <a:prstGeom prst="rect">
                          <a:avLst/>
                        </a:prstGeom>
                        <a:no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
            <w:pict>
              <v:rect w14:anchorId="080D64E3" id="Rettangolo 47" o:spid="_x0000_s1026" style="position:absolute;margin-left:0;margin-top:16.6pt;width:444pt;height:27.6pt;z-index:25173299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" filled="f" strokecolor="#4472c4 [3204]">
                <v:stroke joinstyle="round"/>
                <w10:wrap anchorx="margin"/>
              </v:rect>
            </w:pict>
          </mc:Fallback>
        </mc:AlternateContent>
      </w:r>
    </w:p>
    <w:p w14:paraId="6F8DEC47" w14:textId="2727A472" w:rsidR="00C76061" w:rsidRPr="004D1806" w:rsidRDefault="00C76061" w:rsidP="00F30C1B">
      <w:pPr>
        <w:spacing w:line="276" w:lineRule="auto"/>
        <w:ind w:left="397" w:right="397"/>
        <w:jc w:val="center"/>
        <w:rPr>
          <w:rFonts w:cstheme="minorHAnsi"/>
          <w:color w:val="000000" w:themeColor="text1"/>
          <w:sz w:val="24"/>
          <w:szCs w:val="24"/>
        </w:rPr>
      </w:pPr>
      <w:r w:rsidRPr="004D1806">
        <w:rPr>
          <w:rFonts w:cstheme="minorHAnsi"/>
          <w:color w:val="000000" w:themeColor="text1"/>
          <w:sz w:val="24"/>
          <w:szCs w:val="24"/>
        </w:rPr>
        <w:t>MODIFICA DELLA DISCIPLINA DELLA RATEIZZAZIONE</w:t>
      </w:r>
    </w:p>
    <w:p w14:paraId="32AE5222" w14:textId="77777777" w:rsidR="00C76061" w:rsidRPr="004D1806" w:rsidRDefault="00C76061" w:rsidP="00C76061">
      <w:pPr>
        <w:spacing w:line="276" w:lineRule="auto"/>
        <w:ind w:left="397" w:right="397"/>
        <w:jc w:val="both"/>
        <w:rPr>
          <w:rFonts w:cstheme="minorHAnsi"/>
          <w:color w:val="000000" w:themeColor="text1"/>
          <w:sz w:val="24"/>
          <w:szCs w:val="24"/>
        </w:rPr>
      </w:pPr>
      <w:r w:rsidRPr="004D1806">
        <w:rPr>
          <w:rFonts w:cstheme="minorHAnsi"/>
          <w:color w:val="000000" w:themeColor="text1"/>
          <w:sz w:val="24"/>
          <w:szCs w:val="24"/>
        </w:rPr>
        <w:t>La disposizione di fatto modifica l’istituto della rateizzazione dei ruoli.</w:t>
      </w:r>
    </w:p>
    <w:p w14:paraId="6491C362" w14:textId="77777777" w:rsidR="00C76061" w:rsidRPr="004D1806" w:rsidRDefault="00C76061" w:rsidP="00C76061">
      <w:pPr>
        <w:spacing w:line="276" w:lineRule="auto"/>
        <w:ind w:left="397" w:right="397"/>
        <w:jc w:val="both"/>
        <w:rPr>
          <w:rFonts w:cstheme="minorHAnsi"/>
          <w:color w:val="000000" w:themeColor="text1"/>
          <w:sz w:val="24"/>
          <w:szCs w:val="24"/>
        </w:rPr>
      </w:pPr>
      <w:r w:rsidRPr="004D1806">
        <w:rPr>
          <w:rFonts w:cstheme="minorHAnsi"/>
          <w:color w:val="000000" w:themeColor="text1"/>
          <w:sz w:val="24"/>
          <w:szCs w:val="24"/>
        </w:rPr>
        <w:lastRenderedPageBreak/>
        <w:t>In particolare, è disposto che:</w:t>
      </w:r>
    </w:p>
    <w:p w14:paraId="4701690F" w14:textId="77777777" w:rsidR="00C76061" w:rsidRPr="004D1806" w:rsidRDefault="00C76061" w:rsidP="00C76061">
      <w:pPr>
        <w:pStyle w:val="Paragrafoelenco"/>
        <w:numPr>
          <w:ilvl w:val="0"/>
          <w:numId w:val="30"/>
        </w:numPr>
        <w:spacing w:line="276" w:lineRule="auto"/>
        <w:ind w:right="397"/>
        <w:jc w:val="both"/>
        <w:rPr>
          <w:rFonts w:cstheme="minorHAnsi"/>
          <w:color w:val="000000" w:themeColor="text1"/>
          <w:sz w:val="24"/>
          <w:szCs w:val="24"/>
        </w:rPr>
      </w:pPr>
      <w:r w:rsidRPr="004D1806">
        <w:rPr>
          <w:rFonts w:cstheme="minorHAnsi"/>
          <w:b/>
          <w:bCs/>
          <w:color w:val="000000" w:themeColor="text1"/>
          <w:sz w:val="24"/>
          <w:szCs w:val="24"/>
          <w:u w:val="single"/>
        </w:rPr>
        <w:t>a partire dai provvedimenti di accoglimento relativi a richieste di rateazione presentate dal 30 novembre 2020</w:t>
      </w:r>
      <w:r w:rsidRPr="004D1806">
        <w:rPr>
          <w:rFonts w:cstheme="minorHAnsi"/>
          <w:color w:val="000000" w:themeColor="text1"/>
          <w:sz w:val="24"/>
          <w:szCs w:val="24"/>
        </w:rPr>
        <w:t>(quindi strutturalmente):</w:t>
      </w:r>
    </w:p>
    <w:p w14:paraId="1C2831DA" w14:textId="77777777" w:rsidR="00C76061" w:rsidRPr="004D1806" w:rsidRDefault="00C76061" w:rsidP="00C76061">
      <w:pPr>
        <w:pStyle w:val="Paragrafoelenco"/>
        <w:numPr>
          <w:ilvl w:val="1"/>
          <w:numId w:val="30"/>
        </w:numPr>
        <w:spacing w:line="276" w:lineRule="auto"/>
        <w:ind w:right="397"/>
        <w:jc w:val="both"/>
        <w:rPr>
          <w:rFonts w:cstheme="minorHAnsi"/>
          <w:color w:val="000000" w:themeColor="text1"/>
          <w:sz w:val="24"/>
          <w:szCs w:val="24"/>
        </w:rPr>
      </w:pPr>
      <w:r w:rsidRPr="004D1806">
        <w:rPr>
          <w:rFonts w:cstheme="minorHAnsi"/>
          <w:b/>
          <w:bCs/>
          <w:color w:val="000000" w:themeColor="text1"/>
          <w:sz w:val="24"/>
          <w:szCs w:val="24"/>
          <w:u w:val="single"/>
        </w:rPr>
        <w:t>dalla data di presentazione della domanda di dilazione e fino al provvedimento di rigetto ovvero, se accolta, sino all’eventuale decadenza della richiesta, sono sospesi i termini di decadenza e di prescrizione, non possono esserci nuovi fermi amministrativi e ipoteche</w:t>
      </w:r>
      <w:r w:rsidRPr="004D1806">
        <w:rPr>
          <w:rFonts w:cstheme="minorHAnsi"/>
          <w:color w:val="000000" w:themeColor="text1"/>
          <w:sz w:val="24"/>
          <w:szCs w:val="24"/>
        </w:rPr>
        <w:t xml:space="preserve"> e non possono essere avviate nuove procedure esecutive;</w:t>
      </w:r>
    </w:p>
    <w:p w14:paraId="4D0D4406" w14:textId="77777777" w:rsidR="00C76061" w:rsidRPr="004D1806" w:rsidRDefault="00C76061" w:rsidP="00C76061">
      <w:pPr>
        <w:pStyle w:val="Paragrafoelenco"/>
        <w:numPr>
          <w:ilvl w:val="1"/>
          <w:numId w:val="30"/>
        </w:numPr>
        <w:spacing w:line="276" w:lineRule="auto"/>
        <w:ind w:right="397"/>
        <w:jc w:val="both"/>
        <w:rPr>
          <w:rFonts w:cstheme="minorHAnsi"/>
          <w:color w:val="000000" w:themeColor="text1"/>
          <w:sz w:val="24"/>
          <w:szCs w:val="24"/>
        </w:rPr>
      </w:pPr>
      <w:r w:rsidRPr="004D1806">
        <w:rPr>
          <w:rFonts w:cstheme="minorHAnsi"/>
          <w:color w:val="000000" w:themeColor="text1"/>
          <w:sz w:val="24"/>
          <w:szCs w:val="24"/>
        </w:rPr>
        <w:t xml:space="preserve">non possono essere dilazionate le somme oggetto di verifica ai sensi dell’articolo 48-bis del D.P.R. n. 602/1973, </w:t>
      </w:r>
      <w:r w:rsidRPr="004D1806">
        <w:rPr>
          <w:rFonts w:cstheme="minorHAnsi"/>
          <w:b/>
          <w:bCs/>
          <w:color w:val="000000" w:themeColor="text1"/>
          <w:sz w:val="24"/>
          <w:szCs w:val="24"/>
          <w:u w:val="single"/>
        </w:rPr>
        <w:t>se questa è antecedente alla data del provvedimento di accoglimento della richiesta;</w:t>
      </w:r>
    </w:p>
    <w:p w14:paraId="10F76D21" w14:textId="77777777" w:rsidR="00C76061" w:rsidRPr="004D1806" w:rsidRDefault="00C76061" w:rsidP="00C76061">
      <w:pPr>
        <w:pStyle w:val="Paragrafoelenco"/>
        <w:numPr>
          <w:ilvl w:val="1"/>
          <w:numId w:val="30"/>
        </w:numPr>
        <w:spacing w:line="276" w:lineRule="auto"/>
        <w:ind w:right="397"/>
        <w:jc w:val="both"/>
        <w:rPr>
          <w:rFonts w:cstheme="minorHAnsi"/>
          <w:color w:val="000000" w:themeColor="text1"/>
          <w:sz w:val="24"/>
          <w:szCs w:val="24"/>
        </w:rPr>
      </w:pPr>
      <w:r w:rsidRPr="004D1806">
        <w:rPr>
          <w:rFonts w:cstheme="minorHAnsi"/>
          <w:b/>
          <w:bCs/>
          <w:color w:val="000000" w:themeColor="text1"/>
          <w:sz w:val="24"/>
          <w:szCs w:val="24"/>
          <w:u w:val="single"/>
        </w:rPr>
        <w:t>il pagamento della prima rata del piano di dilazione comporta l’estinzione delle procedure esecutive già avviate</w:t>
      </w:r>
      <w:r w:rsidRPr="004D1806">
        <w:rPr>
          <w:rFonts w:cstheme="minorHAnsi"/>
          <w:color w:val="000000" w:themeColor="text1"/>
          <w:sz w:val="24"/>
          <w:szCs w:val="24"/>
        </w:rPr>
        <w:t>, sempreché non si sia ancora tenuto l’incanto con esito positivo o non sia stata presentata istanza di assegnazione ovvero il terzo non abbia reso dichiarazione positiva o non sia stato già emesso provvedimento di assegnazione dei crediti pignorati.</w:t>
      </w:r>
    </w:p>
    <w:p w14:paraId="7F224162" w14:textId="77777777" w:rsidR="00C76061" w:rsidRPr="004D1806" w:rsidRDefault="00C76061" w:rsidP="00C76061">
      <w:pPr>
        <w:pStyle w:val="Paragrafoelenco"/>
        <w:spacing w:line="276" w:lineRule="auto"/>
        <w:ind w:left="1117" w:right="397"/>
        <w:jc w:val="both"/>
        <w:rPr>
          <w:rFonts w:cstheme="minorHAnsi"/>
          <w:color w:val="000000" w:themeColor="text1"/>
          <w:sz w:val="24"/>
          <w:szCs w:val="24"/>
        </w:rPr>
      </w:pPr>
    </w:p>
    <w:p w14:paraId="603347DB" w14:textId="77777777" w:rsidR="00C76061" w:rsidRPr="004D1806" w:rsidRDefault="00C76061" w:rsidP="00C76061">
      <w:pPr>
        <w:pStyle w:val="Paragrafoelenco"/>
        <w:numPr>
          <w:ilvl w:val="0"/>
          <w:numId w:val="30"/>
        </w:numPr>
        <w:spacing w:line="276" w:lineRule="auto"/>
        <w:ind w:right="397"/>
        <w:jc w:val="both"/>
        <w:rPr>
          <w:rFonts w:cstheme="minorHAnsi"/>
          <w:color w:val="000000" w:themeColor="text1"/>
          <w:sz w:val="24"/>
          <w:szCs w:val="24"/>
        </w:rPr>
      </w:pPr>
      <w:r w:rsidRPr="004D1806">
        <w:rPr>
          <w:rFonts w:cstheme="minorHAnsi"/>
          <w:b/>
          <w:bCs/>
          <w:color w:val="000000" w:themeColor="text1"/>
          <w:sz w:val="24"/>
          <w:szCs w:val="24"/>
          <w:u w:val="single"/>
        </w:rPr>
        <w:t>per le istanze presentate dal 30 novembre 2020 e fino al 31 dicembre 2021</w:t>
      </w:r>
      <w:r w:rsidRPr="004D1806">
        <w:rPr>
          <w:rFonts w:cstheme="minorHAnsi"/>
          <w:color w:val="000000" w:themeColor="text1"/>
          <w:sz w:val="24"/>
          <w:szCs w:val="24"/>
        </w:rPr>
        <w:t xml:space="preserve"> (quindi temporaneamente):</w:t>
      </w:r>
    </w:p>
    <w:p w14:paraId="2A58951F" w14:textId="77777777" w:rsidR="00C76061" w:rsidRPr="004D1806" w:rsidRDefault="00C76061" w:rsidP="00C76061">
      <w:pPr>
        <w:pStyle w:val="Paragrafoelenco"/>
        <w:numPr>
          <w:ilvl w:val="1"/>
          <w:numId w:val="30"/>
        </w:numPr>
        <w:spacing w:line="276" w:lineRule="auto"/>
        <w:ind w:right="397"/>
        <w:jc w:val="both"/>
        <w:rPr>
          <w:rFonts w:cstheme="minorHAnsi"/>
          <w:color w:val="000000" w:themeColor="text1"/>
          <w:sz w:val="24"/>
          <w:szCs w:val="24"/>
        </w:rPr>
      </w:pPr>
      <w:r w:rsidRPr="004D1806">
        <w:rPr>
          <w:rFonts w:cstheme="minorHAnsi"/>
          <w:b/>
          <w:bCs/>
          <w:color w:val="000000" w:themeColor="text1"/>
          <w:sz w:val="24"/>
          <w:szCs w:val="24"/>
          <w:u w:val="single"/>
        </w:rPr>
        <w:t>è innalzata da 60.000 a 100.000 euro la soglia dell’importo iscritto a ruolo superata la quale è necessario documentare lo stato di temporanea situazione di obiettiva difficoltà</w:t>
      </w:r>
      <w:r w:rsidRPr="004D1806">
        <w:rPr>
          <w:rFonts w:cstheme="minorHAnsi"/>
          <w:color w:val="000000" w:themeColor="text1"/>
          <w:sz w:val="24"/>
          <w:szCs w:val="24"/>
        </w:rPr>
        <w:t xml:space="preserve"> finanziaria;</w:t>
      </w:r>
    </w:p>
    <w:p w14:paraId="235D83B4" w14:textId="77777777" w:rsidR="00C76061" w:rsidRPr="004D1806" w:rsidRDefault="00C76061" w:rsidP="00C76061">
      <w:pPr>
        <w:pStyle w:val="Paragrafoelenco"/>
        <w:numPr>
          <w:ilvl w:val="1"/>
          <w:numId w:val="30"/>
        </w:numPr>
        <w:spacing w:line="276" w:lineRule="auto"/>
        <w:ind w:right="397"/>
        <w:jc w:val="both"/>
        <w:rPr>
          <w:rFonts w:cstheme="minorHAnsi"/>
          <w:color w:val="000000" w:themeColor="text1"/>
          <w:sz w:val="24"/>
          <w:szCs w:val="24"/>
        </w:rPr>
      </w:pPr>
      <w:r w:rsidRPr="004D1806">
        <w:rPr>
          <w:rFonts w:cstheme="minorHAnsi"/>
          <w:b/>
          <w:bCs/>
          <w:color w:val="000000" w:themeColor="text1"/>
          <w:sz w:val="24"/>
          <w:szCs w:val="24"/>
          <w:u w:val="single"/>
        </w:rPr>
        <w:t>la decadenza dal beneficio della rateazione si determina in caso di mancato pagamento di dieci rate</w:t>
      </w:r>
      <w:r w:rsidRPr="004D1806">
        <w:rPr>
          <w:rFonts w:cstheme="minorHAnsi"/>
          <w:color w:val="000000" w:themeColor="text1"/>
          <w:sz w:val="24"/>
          <w:szCs w:val="24"/>
        </w:rPr>
        <w:t xml:space="preserve"> (invece che le ordinarie cinque), anche non consecutive.</w:t>
      </w:r>
    </w:p>
    <w:p w14:paraId="55926821" w14:textId="77777777" w:rsidR="00C76061" w:rsidRPr="004D1806" w:rsidRDefault="00C76061" w:rsidP="00C76061">
      <w:pPr>
        <w:spacing w:line="276" w:lineRule="auto"/>
        <w:ind w:left="397" w:right="397"/>
        <w:jc w:val="both"/>
        <w:rPr>
          <w:rFonts w:cstheme="minorHAnsi"/>
          <w:color w:val="000000" w:themeColor="text1"/>
          <w:sz w:val="24"/>
          <w:szCs w:val="24"/>
        </w:rPr>
      </w:pPr>
      <w:r w:rsidRPr="004D1806">
        <w:rPr>
          <w:rFonts w:cstheme="minorHAnsi"/>
          <w:color w:val="000000" w:themeColor="text1"/>
          <w:sz w:val="24"/>
          <w:szCs w:val="24"/>
        </w:rPr>
        <w:t>Inoltre, la disposizione prevede che:</w:t>
      </w:r>
    </w:p>
    <w:p w14:paraId="6CB1AEB9" w14:textId="77777777" w:rsidR="00C76061" w:rsidRPr="004D1806" w:rsidRDefault="00C76061" w:rsidP="00C76061">
      <w:pPr>
        <w:pStyle w:val="Paragrafoelenco"/>
        <w:numPr>
          <w:ilvl w:val="0"/>
          <w:numId w:val="31"/>
        </w:numPr>
        <w:spacing w:line="276" w:lineRule="auto"/>
        <w:ind w:right="397"/>
        <w:jc w:val="both"/>
        <w:rPr>
          <w:rFonts w:cstheme="minorHAnsi"/>
          <w:b/>
          <w:bCs/>
          <w:color w:val="000000" w:themeColor="text1"/>
          <w:sz w:val="24"/>
          <w:szCs w:val="24"/>
          <w:u w:val="single"/>
        </w:rPr>
      </w:pPr>
      <w:r w:rsidRPr="004D1806">
        <w:rPr>
          <w:rFonts w:cstheme="minorHAnsi"/>
          <w:b/>
          <w:bCs/>
          <w:color w:val="000000" w:themeColor="text1"/>
          <w:sz w:val="24"/>
          <w:szCs w:val="24"/>
          <w:u w:val="single"/>
        </w:rPr>
        <w:t>i contribuenti decaduti dai piani di rateizzazione prima dell’8 marzo 2020</w:t>
      </w:r>
      <w:r w:rsidRPr="004D1806">
        <w:rPr>
          <w:rFonts w:cstheme="minorHAnsi"/>
          <w:color w:val="000000" w:themeColor="text1"/>
          <w:sz w:val="24"/>
          <w:szCs w:val="24"/>
        </w:rPr>
        <w:t xml:space="preserve"> (la data è anticipata al 21 febbraio 2020 per i soggetti con residenza, sede legale o la sede operativa nei comuni individuati nell’allegato 1 del DPCM 1° marzo 2020) </w:t>
      </w:r>
      <w:r w:rsidRPr="004D1806">
        <w:rPr>
          <w:rFonts w:cstheme="minorHAnsi"/>
          <w:b/>
          <w:bCs/>
          <w:color w:val="000000" w:themeColor="text1"/>
          <w:sz w:val="24"/>
          <w:szCs w:val="24"/>
          <w:u w:val="single"/>
        </w:rPr>
        <w:t>possono presentare una nuova richiesta di rateizzazione entro il 31 dicembre 2021, senza necessità di saldare le rate scadute alla data di relativa presentazione;</w:t>
      </w:r>
    </w:p>
    <w:p w14:paraId="7788EF42" w14:textId="77777777" w:rsidR="00C76061" w:rsidRPr="004D1806" w:rsidRDefault="00C76061" w:rsidP="00C76061">
      <w:pPr>
        <w:pStyle w:val="Paragrafoelenco"/>
        <w:numPr>
          <w:ilvl w:val="0"/>
          <w:numId w:val="31"/>
        </w:numPr>
        <w:spacing w:line="276" w:lineRule="auto"/>
        <w:ind w:right="397"/>
        <w:jc w:val="both"/>
        <w:rPr>
          <w:rFonts w:cstheme="minorHAnsi"/>
          <w:b/>
          <w:bCs/>
          <w:color w:val="000000" w:themeColor="text1"/>
          <w:sz w:val="24"/>
          <w:szCs w:val="24"/>
          <w:u w:val="single"/>
        </w:rPr>
      </w:pPr>
      <w:r w:rsidRPr="004D1806">
        <w:rPr>
          <w:rFonts w:cstheme="minorHAnsi"/>
          <w:color w:val="000000" w:themeColor="text1"/>
          <w:sz w:val="24"/>
          <w:szCs w:val="24"/>
        </w:rPr>
        <w:t>possono essere accordate nuove dilazioni anche relativamente ai debiti per i quali, alla data del 31 dicembre 2019, si è determinata l’inefficacia delle definizioni agevolate (rottamazione e saldo e stralcio) disciplinate dal D.L. 193/2016 e dal D.L. 148/2017.</w:t>
      </w:r>
    </w:p>
    <w:p w14:paraId="4C41F0A5" w14:textId="77777777" w:rsidR="003A1E52" w:rsidRPr="003A1E52" w:rsidRDefault="003A1E52" w:rsidP="003A1E52">
      <w:pPr>
        <w:pStyle w:val="Paragrafoelenco"/>
        <w:spacing w:line="276" w:lineRule="auto"/>
        <w:ind w:left="1117" w:right="397"/>
        <w:jc w:val="center"/>
        <w:rPr>
          <w:rFonts w:cstheme="minorHAnsi"/>
          <w:b/>
          <w:bCs/>
          <w:color w:val="000000" w:themeColor="text1"/>
          <w:sz w:val="24"/>
          <w:szCs w:val="24"/>
        </w:rPr>
      </w:pPr>
      <w:r w:rsidRPr="003A1E52">
        <w:rPr>
          <w:rFonts w:cstheme="minorHAnsi"/>
          <w:b/>
          <w:bCs/>
          <w:color w:val="000000" w:themeColor="text1"/>
          <w:sz w:val="24"/>
          <w:szCs w:val="24"/>
        </w:rPr>
        <w:t>***</w:t>
      </w:r>
    </w:p>
    <w:p w14:paraId="7003F862" w14:textId="77777777" w:rsidR="003A1E52" w:rsidRDefault="003A1E52" w:rsidP="003A1E52">
      <w:pPr>
        <w:pStyle w:val="Paragrafoelenco"/>
        <w:spacing w:line="276" w:lineRule="auto"/>
        <w:ind w:left="1117" w:right="397"/>
        <w:jc w:val="center"/>
        <w:rPr>
          <w:rFonts w:cstheme="minorHAnsi"/>
          <w:b/>
          <w:bCs/>
          <w:color w:val="000000" w:themeColor="text1"/>
          <w:sz w:val="24"/>
          <w:szCs w:val="24"/>
          <w:u w:val="single"/>
        </w:rPr>
      </w:pPr>
    </w:p>
    <w:p w14:paraId="76C39A1A" w14:textId="77777777" w:rsidR="003A1E52" w:rsidRDefault="003A1E52" w:rsidP="003A1E52">
      <w:pPr>
        <w:pStyle w:val="Paragrafoelenco"/>
        <w:spacing w:line="276" w:lineRule="auto"/>
        <w:ind w:left="1117" w:right="397"/>
        <w:jc w:val="center"/>
        <w:rPr>
          <w:rFonts w:cstheme="minorHAnsi"/>
          <w:b/>
          <w:bCs/>
          <w:color w:val="000000" w:themeColor="text1"/>
          <w:sz w:val="24"/>
          <w:szCs w:val="24"/>
          <w:u w:val="single"/>
        </w:rPr>
      </w:pPr>
    </w:p>
    <w:p w14:paraId="7DCC8CCF" w14:textId="77777777" w:rsidR="003A1E52" w:rsidRDefault="003A1E52" w:rsidP="003A1E52">
      <w:pPr>
        <w:pStyle w:val="Paragrafoelenco"/>
        <w:spacing w:line="276" w:lineRule="auto"/>
        <w:ind w:left="1117" w:right="397"/>
        <w:jc w:val="center"/>
        <w:rPr>
          <w:rFonts w:cstheme="minorHAnsi"/>
          <w:b/>
          <w:bCs/>
          <w:color w:val="000000" w:themeColor="text1"/>
          <w:sz w:val="24"/>
          <w:szCs w:val="24"/>
          <w:u w:val="single"/>
        </w:rPr>
      </w:pPr>
    </w:p>
    <w:p w14:paraId="3DE83419" w14:textId="77777777" w:rsidR="003A1E52" w:rsidRDefault="003A1E52" w:rsidP="003A1E52">
      <w:pPr>
        <w:pStyle w:val="Paragrafoelenco"/>
        <w:spacing w:line="276" w:lineRule="auto"/>
        <w:ind w:left="1117" w:right="397"/>
        <w:jc w:val="center"/>
        <w:rPr>
          <w:rFonts w:cstheme="minorHAnsi"/>
          <w:b/>
          <w:bCs/>
          <w:color w:val="000000" w:themeColor="text1"/>
          <w:sz w:val="24"/>
          <w:szCs w:val="24"/>
          <w:u w:val="single"/>
        </w:rPr>
      </w:pPr>
    </w:p>
    <w:p w14:paraId="18B9BB04" w14:textId="2B42D4BE" w:rsidR="003A1E52" w:rsidRPr="003A1E52" w:rsidRDefault="003A1E52" w:rsidP="003A1E52">
      <w:pPr>
        <w:pStyle w:val="Paragrafoelenco"/>
        <w:spacing w:line="276" w:lineRule="auto"/>
        <w:ind w:left="1117" w:right="397"/>
        <w:jc w:val="center"/>
        <w:rPr>
          <w:rFonts w:cstheme="minorHAnsi"/>
          <w:b/>
          <w:bCs/>
          <w:color w:val="000000" w:themeColor="text1"/>
          <w:sz w:val="24"/>
          <w:szCs w:val="24"/>
          <w:u w:val="single"/>
        </w:rPr>
      </w:pPr>
      <w:r w:rsidRPr="003A1E52">
        <w:rPr>
          <w:rFonts w:cstheme="minorHAnsi"/>
          <w:b/>
          <w:bCs/>
          <w:color w:val="000000" w:themeColor="text1"/>
          <w:sz w:val="24"/>
          <w:szCs w:val="24"/>
          <w:u w:val="single"/>
        </w:rPr>
        <w:lastRenderedPageBreak/>
        <w:t>MISURE SUL LAVORO</w:t>
      </w:r>
    </w:p>
    <w:p w14:paraId="66DBB191" w14:textId="31C4A8C6" w:rsidR="00C76061" w:rsidRPr="004D1806" w:rsidRDefault="003A1E52" w:rsidP="00BA20CC">
      <w:pPr>
        <w:autoSpaceDE w:val="0"/>
        <w:autoSpaceDN w:val="0"/>
        <w:adjustRightInd w:val="0"/>
        <w:spacing w:line="276" w:lineRule="auto"/>
        <w:ind w:right="397"/>
        <w:jc w:val="both"/>
        <w:rPr>
          <w:rFonts w:cstheme="minorHAnsi"/>
          <w:color w:val="000000" w:themeColor="text1"/>
          <w:sz w:val="24"/>
          <w:szCs w:val="24"/>
        </w:rPr>
      </w:pPr>
      <w:r w:rsidRPr="004D1806">
        <w:rPr>
          <w:rFonts w:cstheme="minorHAnsi"/>
          <w:noProof/>
          <w:color w:val="000000" w:themeColor="text1"/>
          <w:sz w:val="24"/>
          <w:szCs w:val="24"/>
        </w:rPr>
        <mc:AlternateContent>
          <mc:Choice Requires="wps">
            <w:drawing>
              <wp:anchor distT="0" distB="0" distL="114300" distR="114300" simplePos="0" relativeHeight="251778048" behindDoc="0" locked="0" layoutInCell="1" allowOverlap="1" wp14:anchorId="67E41436" wp14:editId="656273E1">
                <wp:simplePos x="0" y="0"/>
                <wp:positionH relativeFrom="margin">
                  <wp:posOffset>-50239</wp:posOffset>
                </wp:positionH>
                <wp:positionV relativeFrom="paragraph">
                  <wp:posOffset>188108</wp:posOffset>
                </wp:positionV>
                <wp:extent cx="5947144" cy="478110"/>
                <wp:effectExtent l="0" t="0" r="9525" b="17780"/>
                <wp:wrapNone/>
                <wp:docPr id="28" name="Rettangolo 28"/>
                <wp:cNvGraphicFramePr/>
                <a:graphic xmlns:a="http://schemas.openxmlformats.org/drawingml/2006/main">
                  <a:graphicData uri="http://schemas.microsoft.com/office/word/2010/wordprocessingShape">
                    <wps:wsp>
                      <wps:cNvSpPr/>
                      <wps:spPr>
                        <a:xfrm>
                          <a:off x="0" y="0"/>
                          <a:ext cx="5947144" cy="478110"/>
                        </a:xfrm>
                        <a:prstGeom prst="rect">
                          <a:avLst/>
                        </a:prstGeom>
                        <a:no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rect w14:anchorId="1D80F1F8" id="Rettangolo 28" o:spid="_x0000_s1026" style="position:absolute;margin-left:-3.95pt;margin-top:14.8pt;width:468.3pt;height:37.65pt;z-index:251778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" filled="f" strokecolor="#4472c4 [3204]">
                <v:stroke joinstyle="round"/>
                <w10:wrap anchorx="margin"/>
              </v:rect>
            </w:pict>
          </mc:Fallback>
        </mc:AlternateContent>
      </w:r>
    </w:p>
    <w:p w14:paraId="133CA321" w14:textId="362B2F5C" w:rsidR="003A1E52" w:rsidRPr="003A1E52" w:rsidRDefault="003A1E52" w:rsidP="003A1E52">
      <w:pPr>
        <w:autoSpaceDE w:val="0"/>
        <w:autoSpaceDN w:val="0"/>
        <w:adjustRightInd w:val="0"/>
        <w:spacing w:line="276" w:lineRule="auto"/>
        <w:ind w:right="397"/>
        <w:jc w:val="both"/>
        <w:rPr>
          <w:rFonts w:cstheme="minorHAnsi"/>
          <w:color w:val="000000" w:themeColor="text1"/>
          <w:sz w:val="24"/>
          <w:szCs w:val="24"/>
        </w:rPr>
      </w:pPr>
      <w:r w:rsidRPr="003A1E52">
        <w:rPr>
          <w:rFonts w:cstheme="minorHAnsi"/>
          <w:color w:val="000000" w:themeColor="text1"/>
          <w:sz w:val="24"/>
          <w:szCs w:val="24"/>
        </w:rPr>
        <w:t>TRATTAMENTI DI INTEGRAZIONE SALARIALE</w:t>
      </w:r>
    </w:p>
    <w:p w14:paraId="7FBD7E46" w14:textId="77777777" w:rsidR="003A1E52" w:rsidRDefault="003A1E52" w:rsidP="003A1E52">
      <w:pPr>
        <w:autoSpaceDE w:val="0"/>
        <w:autoSpaceDN w:val="0"/>
        <w:adjustRightInd w:val="0"/>
        <w:spacing w:line="276" w:lineRule="auto"/>
        <w:ind w:right="397"/>
        <w:jc w:val="both"/>
        <w:rPr>
          <w:rFonts w:cstheme="minorHAnsi"/>
          <w:color w:val="000000" w:themeColor="text1"/>
          <w:sz w:val="24"/>
          <w:szCs w:val="24"/>
        </w:rPr>
      </w:pPr>
    </w:p>
    <w:p w14:paraId="184ADC9E" w14:textId="0D0479B3" w:rsidR="003A1E52" w:rsidRPr="003A1E52" w:rsidRDefault="003A1E52" w:rsidP="003A1E52">
      <w:pPr>
        <w:autoSpaceDE w:val="0"/>
        <w:autoSpaceDN w:val="0"/>
        <w:adjustRightInd w:val="0"/>
        <w:spacing w:line="276" w:lineRule="auto"/>
        <w:ind w:right="397"/>
        <w:jc w:val="both"/>
        <w:rPr>
          <w:rFonts w:cstheme="minorHAnsi"/>
          <w:color w:val="000000" w:themeColor="text1"/>
          <w:sz w:val="24"/>
          <w:szCs w:val="24"/>
        </w:rPr>
      </w:pPr>
      <w:r w:rsidRPr="003A1E52">
        <w:rPr>
          <w:rFonts w:cstheme="minorHAnsi"/>
          <w:color w:val="000000" w:themeColor="text1"/>
          <w:sz w:val="24"/>
          <w:szCs w:val="24"/>
        </w:rPr>
        <w:t>L’art. 12, commi da 1 a 8, prevede la concessione di ulteriori trattamenti di CIG, ordinaria e in deroga, e di assegno ordinario relativi alle conseguenze dell'emergenza epidemiologica esclusivamente per periodi intercorrenti tra il 16 novembre 2020 e il 31 gennaio 2021 e per un massimo di 6 settimane.</w:t>
      </w:r>
    </w:p>
    <w:p w14:paraId="0AFE52A6" w14:textId="77777777" w:rsidR="003A1E52" w:rsidRPr="003A1E52" w:rsidRDefault="003A1E52" w:rsidP="003A1E52">
      <w:pPr>
        <w:autoSpaceDE w:val="0"/>
        <w:autoSpaceDN w:val="0"/>
        <w:adjustRightInd w:val="0"/>
        <w:spacing w:line="276" w:lineRule="auto"/>
        <w:ind w:right="397"/>
        <w:jc w:val="both"/>
        <w:rPr>
          <w:rFonts w:cstheme="minorHAnsi"/>
          <w:color w:val="000000" w:themeColor="text1"/>
          <w:sz w:val="24"/>
          <w:szCs w:val="24"/>
        </w:rPr>
      </w:pPr>
      <w:r w:rsidRPr="003A1E52">
        <w:rPr>
          <w:rFonts w:cstheme="minorHAnsi"/>
          <w:color w:val="000000" w:themeColor="text1"/>
          <w:sz w:val="24"/>
          <w:szCs w:val="24"/>
        </w:rPr>
        <w:t>Le suddette ulteriori 6 settimane di trattamento costituiscano la misura massima che può essere richiesta nel medesimo periodo con la causale Covid-19.</w:t>
      </w:r>
    </w:p>
    <w:p w14:paraId="59B55516" w14:textId="77777777" w:rsidR="003A1E52" w:rsidRPr="003A1E52" w:rsidRDefault="003A1E52" w:rsidP="003A1E52">
      <w:pPr>
        <w:autoSpaceDE w:val="0"/>
        <w:autoSpaceDN w:val="0"/>
        <w:adjustRightInd w:val="0"/>
        <w:spacing w:line="276" w:lineRule="auto"/>
        <w:ind w:right="397"/>
        <w:jc w:val="both"/>
        <w:rPr>
          <w:rFonts w:cstheme="minorHAnsi"/>
          <w:color w:val="000000" w:themeColor="text1"/>
          <w:sz w:val="24"/>
          <w:szCs w:val="24"/>
        </w:rPr>
      </w:pPr>
      <w:r w:rsidRPr="003A1E52">
        <w:rPr>
          <w:rFonts w:cstheme="minorHAnsi"/>
          <w:color w:val="000000" w:themeColor="text1"/>
          <w:sz w:val="24"/>
          <w:szCs w:val="24"/>
        </w:rPr>
        <w:t>Come specificato agli articoli 12-bis e 12-ter le prestazioni possono concernere i lavoratori alle dipendenze (del datore di lavoro richiedente il trattamento) alla data del 9 novembre 2020.</w:t>
      </w:r>
    </w:p>
    <w:p w14:paraId="1C8E2255" w14:textId="77777777" w:rsidR="003A1E52" w:rsidRPr="003A1E52" w:rsidRDefault="003A1E52" w:rsidP="003A1E52">
      <w:pPr>
        <w:autoSpaceDE w:val="0"/>
        <w:autoSpaceDN w:val="0"/>
        <w:adjustRightInd w:val="0"/>
        <w:spacing w:line="276" w:lineRule="auto"/>
        <w:ind w:right="397"/>
        <w:jc w:val="both"/>
        <w:rPr>
          <w:rFonts w:cstheme="minorHAnsi"/>
          <w:color w:val="000000" w:themeColor="text1"/>
          <w:sz w:val="24"/>
          <w:szCs w:val="24"/>
        </w:rPr>
      </w:pPr>
      <w:r w:rsidRPr="003A1E52">
        <w:rPr>
          <w:rFonts w:cstheme="minorHAnsi"/>
          <w:color w:val="000000" w:themeColor="text1"/>
          <w:sz w:val="24"/>
          <w:szCs w:val="24"/>
        </w:rPr>
        <w:t>La concessione delle 6 settimane di cassa integrazione è gratuita per i datori di lavoro che nel primo semestre 2020 hanno subito una riduzione di fatturato pari o superiore al 20% rispetto a quello del corrispondente semestre del 2019, per chi ha avviato l’attività dopo il 1° gennaio 2019 e per le imprese interessate dalle restrizioni imposte dal Decreto del Presidente del Consiglio dei ministri del 24 ottobre 2020. Negli altri casi è invece previsto il pagamento di un contributo pari:</w:t>
      </w:r>
    </w:p>
    <w:p w14:paraId="13C7DB97" w14:textId="77777777" w:rsidR="003A1E52" w:rsidRPr="003A1E52" w:rsidRDefault="003A1E52" w:rsidP="003A1E52">
      <w:pPr>
        <w:autoSpaceDE w:val="0"/>
        <w:autoSpaceDN w:val="0"/>
        <w:adjustRightInd w:val="0"/>
        <w:spacing w:line="276" w:lineRule="auto"/>
        <w:ind w:right="397"/>
        <w:jc w:val="both"/>
        <w:rPr>
          <w:rFonts w:cstheme="minorHAnsi"/>
          <w:color w:val="000000" w:themeColor="text1"/>
          <w:sz w:val="24"/>
          <w:szCs w:val="24"/>
        </w:rPr>
      </w:pPr>
      <w:r w:rsidRPr="003A1E52">
        <w:rPr>
          <w:rFonts w:cstheme="minorHAnsi"/>
          <w:color w:val="000000" w:themeColor="text1"/>
          <w:sz w:val="24"/>
          <w:szCs w:val="24"/>
        </w:rPr>
        <w:t>- al 9% della retribuzione globale che sarebbe spettata al lavoratore per le ore di lavoro non prestate durante la sospensione o riduzione dell’attività lavorativa, per i datori di lavoro che nel primo semestre 2020 hanno avuto una riduzione del fatturato inferiore al 20% rispetto a quello del corrispondente semestre del 2019;</w:t>
      </w:r>
    </w:p>
    <w:p w14:paraId="753FF8FC" w14:textId="77777777" w:rsidR="003A1E52" w:rsidRPr="003A1E52" w:rsidRDefault="003A1E52" w:rsidP="003A1E52">
      <w:pPr>
        <w:autoSpaceDE w:val="0"/>
        <w:autoSpaceDN w:val="0"/>
        <w:adjustRightInd w:val="0"/>
        <w:spacing w:line="276" w:lineRule="auto"/>
        <w:ind w:right="397"/>
        <w:jc w:val="both"/>
        <w:rPr>
          <w:rFonts w:cstheme="minorHAnsi"/>
          <w:color w:val="000000" w:themeColor="text1"/>
          <w:sz w:val="24"/>
          <w:szCs w:val="24"/>
        </w:rPr>
      </w:pPr>
      <w:r w:rsidRPr="003A1E52">
        <w:rPr>
          <w:rFonts w:cstheme="minorHAnsi"/>
          <w:color w:val="000000" w:themeColor="text1"/>
          <w:sz w:val="24"/>
          <w:szCs w:val="24"/>
        </w:rPr>
        <w:t>- al 18% della retribuzione globale che sarebbe spettata al lavoratore per le ore di lavoro non prestate durante la sospensione o riduzione dell’attività lavorativa, per i datori di lavoro che nel primo semestre 2020 non hanno avuto alcuna riduzione del fatturato rispetto a quello del corrispondente semestre del 2019.</w:t>
      </w:r>
    </w:p>
    <w:p w14:paraId="323FC02D" w14:textId="77777777" w:rsidR="003A1E52" w:rsidRPr="003A1E52" w:rsidRDefault="003A1E52" w:rsidP="003A1E52">
      <w:pPr>
        <w:autoSpaceDE w:val="0"/>
        <w:autoSpaceDN w:val="0"/>
        <w:adjustRightInd w:val="0"/>
        <w:spacing w:line="276" w:lineRule="auto"/>
        <w:ind w:right="397"/>
        <w:jc w:val="both"/>
        <w:rPr>
          <w:rFonts w:cstheme="minorHAnsi"/>
          <w:color w:val="000000" w:themeColor="text1"/>
          <w:sz w:val="24"/>
          <w:szCs w:val="24"/>
        </w:rPr>
      </w:pPr>
      <w:r w:rsidRPr="003A1E52">
        <w:rPr>
          <w:rFonts w:cstheme="minorHAnsi"/>
          <w:color w:val="000000" w:themeColor="text1"/>
          <w:sz w:val="24"/>
          <w:szCs w:val="24"/>
        </w:rPr>
        <w:t>I datori di lavoro privati che abbiano richiesto l’esonero dal versamento dei contributi previdenziali ai sensi dell’articolo 3, del decreto Agosto (D.L. n. 104/2020) possono rinunciare per la frazione di esonero richiesto e non goduto e contestualmente presentare domanda per accedere ai trattamenti di integrazione salariale di cui sopra. Tale facoltà può essere esercitata anche con riferimento ad una frazione dei lavoratori interessati dal beneficio.</w:t>
      </w:r>
    </w:p>
    <w:p w14:paraId="6E988FE5" w14:textId="77777777" w:rsidR="003A1E52" w:rsidRDefault="003A1E52" w:rsidP="003A1E52">
      <w:pPr>
        <w:autoSpaceDE w:val="0"/>
        <w:autoSpaceDN w:val="0"/>
        <w:adjustRightInd w:val="0"/>
        <w:spacing w:line="276" w:lineRule="auto"/>
        <w:ind w:right="397"/>
        <w:jc w:val="both"/>
        <w:rPr>
          <w:rFonts w:cstheme="minorHAnsi"/>
          <w:color w:val="000000" w:themeColor="text1"/>
          <w:sz w:val="24"/>
          <w:szCs w:val="24"/>
        </w:rPr>
      </w:pPr>
    </w:p>
    <w:p w14:paraId="28ADD406" w14:textId="77777777" w:rsidR="003A1E52" w:rsidRDefault="003A1E52" w:rsidP="003A1E52">
      <w:pPr>
        <w:autoSpaceDE w:val="0"/>
        <w:autoSpaceDN w:val="0"/>
        <w:adjustRightInd w:val="0"/>
        <w:spacing w:line="276" w:lineRule="auto"/>
        <w:ind w:right="397"/>
        <w:jc w:val="both"/>
        <w:rPr>
          <w:rFonts w:cstheme="minorHAnsi"/>
          <w:color w:val="000000" w:themeColor="text1"/>
          <w:sz w:val="24"/>
          <w:szCs w:val="24"/>
        </w:rPr>
      </w:pPr>
    </w:p>
    <w:p w14:paraId="6B0D4B2D" w14:textId="77777777" w:rsidR="003A1E52" w:rsidRDefault="003A1E52" w:rsidP="003A1E52">
      <w:pPr>
        <w:autoSpaceDE w:val="0"/>
        <w:autoSpaceDN w:val="0"/>
        <w:adjustRightInd w:val="0"/>
        <w:spacing w:line="276" w:lineRule="auto"/>
        <w:ind w:right="397"/>
        <w:jc w:val="both"/>
        <w:rPr>
          <w:rFonts w:cstheme="minorHAnsi"/>
          <w:color w:val="000000" w:themeColor="text1"/>
          <w:sz w:val="24"/>
          <w:szCs w:val="24"/>
        </w:rPr>
      </w:pPr>
    </w:p>
    <w:p w14:paraId="30AD2EDA" w14:textId="77777777" w:rsidR="003A1E52" w:rsidRDefault="003A1E52" w:rsidP="003A1E52">
      <w:pPr>
        <w:autoSpaceDE w:val="0"/>
        <w:autoSpaceDN w:val="0"/>
        <w:adjustRightInd w:val="0"/>
        <w:spacing w:line="276" w:lineRule="auto"/>
        <w:ind w:right="397"/>
        <w:jc w:val="both"/>
        <w:rPr>
          <w:rFonts w:cstheme="minorHAnsi"/>
          <w:color w:val="000000" w:themeColor="text1"/>
          <w:sz w:val="24"/>
          <w:szCs w:val="24"/>
        </w:rPr>
      </w:pPr>
    </w:p>
    <w:p w14:paraId="52BC5616" w14:textId="7809F29B" w:rsidR="003A1E52" w:rsidRPr="003A1E52" w:rsidRDefault="003A1E52" w:rsidP="003A1E52">
      <w:pPr>
        <w:autoSpaceDE w:val="0"/>
        <w:autoSpaceDN w:val="0"/>
        <w:adjustRightInd w:val="0"/>
        <w:spacing w:line="276" w:lineRule="auto"/>
        <w:ind w:right="397"/>
        <w:jc w:val="both"/>
        <w:rPr>
          <w:rFonts w:cstheme="minorHAnsi"/>
          <w:color w:val="000000" w:themeColor="text1"/>
          <w:sz w:val="24"/>
          <w:szCs w:val="24"/>
        </w:rPr>
      </w:pPr>
      <w:r w:rsidRPr="004D1806">
        <w:rPr>
          <w:rFonts w:cstheme="minorHAnsi"/>
          <w:noProof/>
          <w:color w:val="000000" w:themeColor="text1"/>
          <w:sz w:val="24"/>
          <w:szCs w:val="24"/>
        </w:rPr>
        <w:lastRenderedPageBreak/>
        <mc:AlternateContent>
          <mc:Choice Requires="wps">
            <w:drawing>
              <wp:anchor distT="0" distB="0" distL="114300" distR="114300" simplePos="0" relativeHeight="251780096" behindDoc="0" locked="0" layoutInCell="1" allowOverlap="1" wp14:anchorId="52DC948F" wp14:editId="3A7B3CFC">
                <wp:simplePos x="0" y="0"/>
                <wp:positionH relativeFrom="margin">
                  <wp:posOffset>-50239</wp:posOffset>
                </wp:positionH>
                <wp:positionV relativeFrom="paragraph">
                  <wp:posOffset>250116</wp:posOffset>
                </wp:positionV>
                <wp:extent cx="5826583" cy="414316"/>
                <wp:effectExtent l="0" t="0" r="15875" b="17780"/>
                <wp:wrapNone/>
                <wp:docPr id="29" name="Rettangolo 29"/>
                <wp:cNvGraphicFramePr/>
                <a:graphic xmlns:a="http://schemas.openxmlformats.org/drawingml/2006/main">
                  <a:graphicData uri="http://schemas.microsoft.com/office/word/2010/wordprocessingShape">
                    <wps:wsp>
                      <wps:cNvSpPr/>
                      <wps:spPr>
                        <a:xfrm>
                          <a:off x="0" y="0"/>
                          <a:ext cx="5826583" cy="414316"/>
                        </a:xfrm>
                        <a:prstGeom prst="rect">
                          <a:avLst/>
                        </a:prstGeom>
                        <a:no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rect w14:anchorId="5E843D43" id="Rettangolo 29" o:spid="_x0000_s1026" style="position:absolute;margin-left:-3.95pt;margin-top:19.7pt;width:458.8pt;height:32.6pt;z-index:251780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" filled="f" strokecolor="#4472c4 [3204]">
                <v:stroke joinstyle="round"/>
                <w10:wrap anchorx="margin"/>
              </v:rect>
            </w:pict>
          </mc:Fallback>
        </mc:AlternateContent>
      </w:r>
    </w:p>
    <w:p w14:paraId="1E3F7EBC" w14:textId="00399012" w:rsidR="003A1E52" w:rsidRPr="003A1E52" w:rsidRDefault="003A1E52" w:rsidP="003A1E52">
      <w:pPr>
        <w:autoSpaceDE w:val="0"/>
        <w:autoSpaceDN w:val="0"/>
        <w:adjustRightInd w:val="0"/>
        <w:spacing w:line="276" w:lineRule="auto"/>
        <w:ind w:right="397"/>
        <w:jc w:val="both"/>
        <w:rPr>
          <w:rFonts w:cstheme="minorHAnsi"/>
          <w:color w:val="000000" w:themeColor="text1"/>
          <w:sz w:val="24"/>
          <w:szCs w:val="24"/>
        </w:rPr>
      </w:pPr>
      <w:r w:rsidRPr="003A1E52">
        <w:rPr>
          <w:rFonts w:cstheme="minorHAnsi"/>
          <w:color w:val="000000" w:themeColor="text1"/>
          <w:sz w:val="24"/>
          <w:szCs w:val="24"/>
        </w:rPr>
        <w:t>SGRAVI CONTRIBUTIVI</w:t>
      </w:r>
    </w:p>
    <w:p w14:paraId="29B56E52" w14:textId="77777777" w:rsidR="003A1E52" w:rsidRDefault="003A1E52" w:rsidP="003A1E52">
      <w:pPr>
        <w:autoSpaceDE w:val="0"/>
        <w:autoSpaceDN w:val="0"/>
        <w:adjustRightInd w:val="0"/>
        <w:spacing w:line="276" w:lineRule="auto"/>
        <w:ind w:right="397"/>
        <w:jc w:val="both"/>
        <w:rPr>
          <w:rFonts w:cstheme="minorHAnsi"/>
          <w:color w:val="000000" w:themeColor="text1"/>
          <w:sz w:val="24"/>
          <w:szCs w:val="24"/>
        </w:rPr>
      </w:pPr>
    </w:p>
    <w:p w14:paraId="04EDA5A0" w14:textId="24DF686A" w:rsidR="003A1E52" w:rsidRPr="003A1E52" w:rsidRDefault="003A1E52" w:rsidP="003A1E52">
      <w:pPr>
        <w:autoSpaceDE w:val="0"/>
        <w:autoSpaceDN w:val="0"/>
        <w:adjustRightInd w:val="0"/>
        <w:spacing w:line="276" w:lineRule="auto"/>
        <w:ind w:right="397"/>
        <w:jc w:val="both"/>
        <w:rPr>
          <w:rFonts w:cstheme="minorHAnsi"/>
          <w:color w:val="000000" w:themeColor="text1"/>
          <w:sz w:val="24"/>
          <w:szCs w:val="24"/>
        </w:rPr>
      </w:pPr>
      <w:r w:rsidRPr="003A1E52">
        <w:rPr>
          <w:rFonts w:cstheme="minorHAnsi"/>
          <w:color w:val="000000" w:themeColor="text1"/>
          <w:sz w:val="24"/>
          <w:szCs w:val="24"/>
        </w:rPr>
        <w:t>Al comma 14 dell’art. 12 viene previsto a favore dei datori di lavoro (con esclusione di quelli agricoli) che non richiedano gli interventi di integrazione salariale di cui sopra l’esonero dal versamento dei contributi previdenziali a loro carico, per un periodo massimo di 4 settimane, fruibile entro il 31 gennaio 2021. L'esonero è attribuito nei limiti delle ore di integrazione salariale riconosciute nel mese di giugno 2020 ed è, entro tale ambito, riparametrato ed applicato su scala mensile.</w:t>
      </w:r>
    </w:p>
    <w:p w14:paraId="2BF7AEDD" w14:textId="77777777" w:rsidR="003A1E52" w:rsidRPr="003A1E52" w:rsidRDefault="003A1E52" w:rsidP="003A1E52">
      <w:pPr>
        <w:autoSpaceDE w:val="0"/>
        <w:autoSpaceDN w:val="0"/>
        <w:adjustRightInd w:val="0"/>
        <w:spacing w:line="276" w:lineRule="auto"/>
        <w:ind w:right="397"/>
        <w:jc w:val="both"/>
        <w:rPr>
          <w:rFonts w:cstheme="minorHAnsi"/>
          <w:color w:val="000000" w:themeColor="text1"/>
          <w:sz w:val="24"/>
          <w:szCs w:val="24"/>
        </w:rPr>
      </w:pPr>
      <w:r w:rsidRPr="003A1E52">
        <w:rPr>
          <w:rFonts w:cstheme="minorHAnsi"/>
          <w:color w:val="000000" w:themeColor="text1"/>
          <w:sz w:val="24"/>
          <w:szCs w:val="24"/>
        </w:rPr>
        <w:t>All’art. 12, commi 16-bis e 16-ter, si riconosce per il 2021 un contributo, per un periodo massimo di 12 mesi ed entro il limite di spesa di un milione di euro, in favore delle cooperative sociali che assumono con contratti di lavoro a tempo indeterminato, stipulati dal 1° gennaio al 31 dicembre 2021, donne vittime di violenza di genere.</w:t>
      </w:r>
    </w:p>
    <w:p w14:paraId="7BED880F" w14:textId="7F77F007" w:rsidR="003A1E52" w:rsidRDefault="003A1E52" w:rsidP="003A1E52">
      <w:pPr>
        <w:autoSpaceDE w:val="0"/>
        <w:autoSpaceDN w:val="0"/>
        <w:adjustRightInd w:val="0"/>
        <w:spacing w:line="276" w:lineRule="auto"/>
        <w:ind w:right="397"/>
        <w:jc w:val="both"/>
        <w:rPr>
          <w:rFonts w:cstheme="minorHAnsi"/>
          <w:color w:val="000000" w:themeColor="text1"/>
          <w:sz w:val="24"/>
          <w:szCs w:val="24"/>
        </w:rPr>
      </w:pPr>
      <w:r w:rsidRPr="003A1E52">
        <w:rPr>
          <w:rFonts w:cstheme="minorHAnsi"/>
          <w:color w:val="000000" w:themeColor="text1"/>
          <w:sz w:val="24"/>
          <w:szCs w:val="24"/>
        </w:rPr>
        <w:t>L’art. 15-bis, commi 12 e 13, proroga per il 2021 lo sgravio contributivo totale per i contratti di apprendistato di primo livello, stipulati nel medesimo anno, riconosciuto in favore dei datori di lavoro che occupano alle proprie dipendenze un numero di addetti pari o inferiore a 9.</w:t>
      </w:r>
    </w:p>
    <w:p w14:paraId="37403BC6" w14:textId="6E1249A0" w:rsidR="003A1E52" w:rsidRPr="003A1E52" w:rsidRDefault="003A1E52" w:rsidP="003A1E52">
      <w:pPr>
        <w:autoSpaceDE w:val="0"/>
        <w:autoSpaceDN w:val="0"/>
        <w:adjustRightInd w:val="0"/>
        <w:spacing w:line="276" w:lineRule="auto"/>
        <w:ind w:right="397"/>
        <w:jc w:val="both"/>
        <w:rPr>
          <w:rFonts w:cstheme="minorHAnsi"/>
          <w:color w:val="000000" w:themeColor="text1"/>
          <w:sz w:val="24"/>
          <w:szCs w:val="24"/>
        </w:rPr>
      </w:pPr>
      <w:r w:rsidRPr="004D1806">
        <w:rPr>
          <w:rFonts w:cstheme="minorHAnsi"/>
          <w:noProof/>
          <w:color w:val="000000" w:themeColor="text1"/>
          <w:sz w:val="24"/>
          <w:szCs w:val="24"/>
        </w:rPr>
        <mc:AlternateContent>
          <mc:Choice Requires="wps">
            <w:drawing>
              <wp:anchor distT="0" distB="0" distL="114300" distR="114300" simplePos="0" relativeHeight="251782144" behindDoc="0" locked="0" layoutInCell="1" allowOverlap="1" wp14:anchorId="566DEAB4" wp14:editId="49F1350C">
                <wp:simplePos x="0" y="0"/>
                <wp:positionH relativeFrom="margin">
                  <wp:posOffset>-50239</wp:posOffset>
                </wp:positionH>
                <wp:positionV relativeFrom="paragraph">
                  <wp:posOffset>256008</wp:posOffset>
                </wp:positionV>
                <wp:extent cx="5890437" cy="414316"/>
                <wp:effectExtent l="0" t="0" r="15240" b="17780"/>
                <wp:wrapNone/>
                <wp:docPr id="33" name="Rettangolo 33"/>
                <wp:cNvGraphicFramePr/>
                <a:graphic xmlns:a="http://schemas.openxmlformats.org/drawingml/2006/main">
                  <a:graphicData uri="http://schemas.microsoft.com/office/word/2010/wordprocessingShape">
                    <wps:wsp>
                      <wps:cNvSpPr/>
                      <wps:spPr>
                        <a:xfrm>
                          <a:off x="0" y="0"/>
                          <a:ext cx="5890437" cy="414316"/>
                        </a:xfrm>
                        <a:prstGeom prst="rect">
                          <a:avLst/>
                        </a:prstGeom>
                        <a:no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rect w14:anchorId="03794164" id="Rettangolo 33" o:spid="_x0000_s1026" style="position:absolute;margin-left:-3.95pt;margin-top:20.15pt;width:463.8pt;height:32.6pt;z-index:251782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" filled="f" strokecolor="#4472c4 [3204]">
                <v:stroke joinstyle="round"/>
                <w10:wrap anchorx="margin"/>
              </v:rect>
            </w:pict>
          </mc:Fallback>
        </mc:AlternateContent>
      </w:r>
    </w:p>
    <w:p w14:paraId="6289A09B" w14:textId="6B927EAB" w:rsidR="003A1E52" w:rsidRPr="003A1E52" w:rsidRDefault="003A1E52" w:rsidP="003A1E52">
      <w:pPr>
        <w:autoSpaceDE w:val="0"/>
        <w:autoSpaceDN w:val="0"/>
        <w:adjustRightInd w:val="0"/>
        <w:spacing w:line="276" w:lineRule="auto"/>
        <w:ind w:right="397"/>
        <w:jc w:val="both"/>
        <w:rPr>
          <w:rFonts w:cstheme="minorHAnsi"/>
          <w:color w:val="000000" w:themeColor="text1"/>
        </w:rPr>
      </w:pPr>
      <w:r w:rsidRPr="003A1E52">
        <w:rPr>
          <w:rFonts w:cstheme="minorHAnsi"/>
          <w:color w:val="000000" w:themeColor="text1"/>
        </w:rPr>
        <w:t>DIVIETO DI LICENZIAMENTO</w:t>
      </w:r>
    </w:p>
    <w:p w14:paraId="1810A101" w14:textId="77777777" w:rsidR="003A1E52" w:rsidRDefault="003A1E52" w:rsidP="003A1E52">
      <w:pPr>
        <w:autoSpaceDE w:val="0"/>
        <w:autoSpaceDN w:val="0"/>
        <w:adjustRightInd w:val="0"/>
        <w:spacing w:line="276" w:lineRule="auto"/>
        <w:ind w:right="397"/>
        <w:jc w:val="both"/>
        <w:rPr>
          <w:rFonts w:cstheme="minorHAnsi"/>
          <w:color w:val="000000" w:themeColor="text1"/>
          <w:sz w:val="24"/>
          <w:szCs w:val="24"/>
        </w:rPr>
      </w:pPr>
    </w:p>
    <w:p w14:paraId="54E34F92" w14:textId="3641DEE4" w:rsidR="003A1E52" w:rsidRPr="003A1E52" w:rsidRDefault="003A1E52" w:rsidP="003A1E52">
      <w:pPr>
        <w:autoSpaceDE w:val="0"/>
        <w:autoSpaceDN w:val="0"/>
        <w:adjustRightInd w:val="0"/>
        <w:spacing w:line="276" w:lineRule="auto"/>
        <w:ind w:right="397"/>
        <w:jc w:val="both"/>
        <w:rPr>
          <w:rFonts w:cstheme="minorHAnsi"/>
          <w:color w:val="000000" w:themeColor="text1"/>
          <w:sz w:val="24"/>
          <w:szCs w:val="24"/>
        </w:rPr>
      </w:pPr>
      <w:r w:rsidRPr="003A1E52">
        <w:rPr>
          <w:rFonts w:cstheme="minorHAnsi"/>
          <w:color w:val="000000" w:themeColor="text1"/>
          <w:sz w:val="24"/>
          <w:szCs w:val="24"/>
        </w:rPr>
        <w:t>I commi da 9 a 11 dell’art. 12 prorogano fino al 31 gennaio 2021 il divieto di procedere a licenziamenti individuali per giustificato motivo oggettivo e a quelli collettivi. Sono, altresì, dichiarate sospese di diritto le procedure di licenziamento già avviate successivamente al 23 febbraio 2020 e le procedure già avviate inerenti l’esercizio della facoltà di recesso dal contratto per giustificato motivo oggettivo.</w:t>
      </w:r>
    </w:p>
    <w:p w14:paraId="2F707825" w14:textId="77777777" w:rsidR="003A1E52" w:rsidRPr="003A1E52" w:rsidRDefault="003A1E52" w:rsidP="003A1E52">
      <w:pPr>
        <w:autoSpaceDE w:val="0"/>
        <w:autoSpaceDN w:val="0"/>
        <w:adjustRightInd w:val="0"/>
        <w:spacing w:line="276" w:lineRule="auto"/>
        <w:ind w:right="397"/>
        <w:jc w:val="both"/>
        <w:rPr>
          <w:rFonts w:cstheme="minorHAnsi"/>
          <w:color w:val="000000" w:themeColor="text1"/>
          <w:sz w:val="24"/>
          <w:szCs w:val="24"/>
        </w:rPr>
      </w:pPr>
      <w:r w:rsidRPr="003A1E52">
        <w:rPr>
          <w:rFonts w:cstheme="minorHAnsi"/>
          <w:color w:val="000000" w:themeColor="text1"/>
          <w:sz w:val="24"/>
          <w:szCs w:val="24"/>
        </w:rPr>
        <w:t>Il divieto di licenziamento non si applica nei seguenti casi:</w:t>
      </w:r>
    </w:p>
    <w:p w14:paraId="08BDF0B2" w14:textId="77777777" w:rsidR="003A1E52" w:rsidRPr="003A1E52" w:rsidRDefault="003A1E52" w:rsidP="003A1E52">
      <w:pPr>
        <w:autoSpaceDE w:val="0"/>
        <w:autoSpaceDN w:val="0"/>
        <w:adjustRightInd w:val="0"/>
        <w:spacing w:line="276" w:lineRule="auto"/>
        <w:ind w:right="397"/>
        <w:jc w:val="both"/>
        <w:rPr>
          <w:rFonts w:cstheme="minorHAnsi"/>
          <w:color w:val="000000" w:themeColor="text1"/>
          <w:sz w:val="24"/>
          <w:szCs w:val="24"/>
        </w:rPr>
      </w:pPr>
      <w:r w:rsidRPr="003A1E52">
        <w:rPr>
          <w:rFonts w:cstheme="minorHAnsi"/>
          <w:color w:val="000000" w:themeColor="text1"/>
          <w:sz w:val="24"/>
          <w:szCs w:val="24"/>
        </w:rPr>
        <w:t>- cessazione definitiva dell’attività dell’impresa, conseguenti alla messa in liquidazione della società senza continuazione anche parziale dell’attività, nel caso in cui nel corso della liquidazione non si configuri la cessione di un complesso di beni od attività che possano configurare un trasferimento d’azienda o di un ramo di essa ai sensi dell’articolo 2112 c.c.;</w:t>
      </w:r>
    </w:p>
    <w:p w14:paraId="79C79A8D" w14:textId="77777777" w:rsidR="003A1E52" w:rsidRPr="003A1E52" w:rsidRDefault="003A1E52" w:rsidP="003A1E52">
      <w:pPr>
        <w:autoSpaceDE w:val="0"/>
        <w:autoSpaceDN w:val="0"/>
        <w:adjustRightInd w:val="0"/>
        <w:spacing w:line="276" w:lineRule="auto"/>
        <w:ind w:right="397"/>
        <w:jc w:val="both"/>
        <w:rPr>
          <w:rFonts w:cstheme="minorHAnsi"/>
          <w:color w:val="000000" w:themeColor="text1"/>
          <w:sz w:val="24"/>
          <w:szCs w:val="24"/>
        </w:rPr>
      </w:pPr>
      <w:r w:rsidRPr="003A1E52">
        <w:rPr>
          <w:rFonts w:cstheme="minorHAnsi"/>
          <w:color w:val="000000" w:themeColor="text1"/>
          <w:sz w:val="24"/>
          <w:szCs w:val="24"/>
        </w:rPr>
        <w:t>- accordo collettivo aziendale, stipulato dalle organizzazioni sindacali comparativamente più rappresentative a livello nazionale, di incentivo alla risoluzione del rapporto di lavoro, limitatamente ai lavoratori che aderiscono al predetto accordo, ai quali sarà riconosciuta la NASPI;</w:t>
      </w:r>
    </w:p>
    <w:p w14:paraId="798114C5" w14:textId="77777777" w:rsidR="003A1E52" w:rsidRPr="003A1E52" w:rsidRDefault="003A1E52" w:rsidP="003A1E52">
      <w:pPr>
        <w:autoSpaceDE w:val="0"/>
        <w:autoSpaceDN w:val="0"/>
        <w:adjustRightInd w:val="0"/>
        <w:spacing w:line="276" w:lineRule="auto"/>
        <w:ind w:right="397"/>
        <w:jc w:val="both"/>
        <w:rPr>
          <w:rFonts w:cstheme="minorHAnsi"/>
          <w:color w:val="000000" w:themeColor="text1"/>
          <w:sz w:val="24"/>
          <w:szCs w:val="24"/>
        </w:rPr>
      </w:pPr>
      <w:r w:rsidRPr="003A1E52">
        <w:rPr>
          <w:rFonts w:cstheme="minorHAnsi"/>
          <w:color w:val="000000" w:themeColor="text1"/>
          <w:sz w:val="24"/>
          <w:szCs w:val="24"/>
        </w:rPr>
        <w:t xml:space="preserve">- licenziamenti intimati in caso di fallimento, quando non sia previsto l’esercizio provvisorio dell’impresa, ovvero ne sia disposta la cessazione. Nel caso in cui l’esercizio provvisorio sia </w:t>
      </w:r>
      <w:r w:rsidRPr="003A1E52">
        <w:rPr>
          <w:rFonts w:cstheme="minorHAnsi"/>
          <w:color w:val="000000" w:themeColor="text1"/>
          <w:sz w:val="24"/>
          <w:szCs w:val="24"/>
        </w:rPr>
        <w:lastRenderedPageBreak/>
        <w:t>disposto per uno specifico ramo dell’azienda, sono esclusi dal divieto i licenziamenti riguardanti i settori non compresi nello stesso.</w:t>
      </w:r>
    </w:p>
    <w:p w14:paraId="6806CC04" w14:textId="77777777" w:rsidR="003A1E52" w:rsidRPr="003A1E52" w:rsidRDefault="003A1E52" w:rsidP="003A1E52">
      <w:pPr>
        <w:autoSpaceDE w:val="0"/>
        <w:autoSpaceDN w:val="0"/>
        <w:adjustRightInd w:val="0"/>
        <w:spacing w:line="276" w:lineRule="auto"/>
        <w:ind w:right="397"/>
        <w:jc w:val="both"/>
        <w:rPr>
          <w:rFonts w:cstheme="minorHAnsi"/>
          <w:color w:val="000000" w:themeColor="text1"/>
          <w:sz w:val="24"/>
          <w:szCs w:val="24"/>
        </w:rPr>
      </w:pPr>
      <w:r w:rsidRPr="003A1E52">
        <w:rPr>
          <w:rFonts w:cstheme="minorHAnsi"/>
          <w:color w:val="000000" w:themeColor="text1"/>
          <w:sz w:val="24"/>
          <w:szCs w:val="24"/>
        </w:rPr>
        <w:t>Al riguardo si evidenzia che la legge di Bilancio 2021 prevede la proroga del divieto di licenziamento al 31 marzo 2021 in conseguenza della concessione di un ulteriore periodo massimo di 12 settimane di trattamenti di integrazione salariale per periodi intercorrenti tra il 1° gennaio 2021 e il 31 marzo 2021 peri trattamenti di Cassa integrazione ordinaria, e tra il 1° gennaio 2021 e il 30 giugno 2021 per i trattamenti di assegno ordinario e di Cassa integrazione in deroga.</w:t>
      </w:r>
    </w:p>
    <w:p w14:paraId="67CD986E" w14:textId="4106A251" w:rsidR="003A1E52" w:rsidRPr="003A1E52" w:rsidRDefault="003A1E52" w:rsidP="003A1E52">
      <w:pPr>
        <w:autoSpaceDE w:val="0"/>
        <w:autoSpaceDN w:val="0"/>
        <w:adjustRightInd w:val="0"/>
        <w:spacing w:line="276" w:lineRule="auto"/>
        <w:ind w:right="397"/>
        <w:jc w:val="both"/>
        <w:rPr>
          <w:rFonts w:cstheme="minorHAnsi"/>
          <w:color w:val="000000" w:themeColor="text1"/>
          <w:sz w:val="24"/>
          <w:szCs w:val="24"/>
        </w:rPr>
      </w:pPr>
      <w:r w:rsidRPr="004D1806">
        <w:rPr>
          <w:rFonts w:cstheme="minorHAnsi"/>
          <w:noProof/>
          <w:color w:val="000000" w:themeColor="text1"/>
          <w:sz w:val="24"/>
          <w:szCs w:val="24"/>
        </w:rPr>
        <mc:AlternateContent>
          <mc:Choice Requires="wps">
            <w:drawing>
              <wp:anchor distT="0" distB="0" distL="114300" distR="114300" simplePos="0" relativeHeight="251784192" behindDoc="0" locked="0" layoutInCell="1" allowOverlap="1" wp14:anchorId="0A360DBD" wp14:editId="0F31BB38">
                <wp:simplePos x="0" y="0"/>
                <wp:positionH relativeFrom="margin">
                  <wp:posOffset>-60870</wp:posOffset>
                </wp:positionH>
                <wp:positionV relativeFrom="paragraph">
                  <wp:posOffset>258489</wp:posOffset>
                </wp:positionV>
                <wp:extent cx="5943260" cy="403683"/>
                <wp:effectExtent l="0" t="0" r="13335" b="15875"/>
                <wp:wrapNone/>
                <wp:docPr id="48" name="Rettangolo 48"/>
                <wp:cNvGraphicFramePr/>
                <a:graphic xmlns:a="http://schemas.openxmlformats.org/drawingml/2006/main">
                  <a:graphicData uri="http://schemas.microsoft.com/office/word/2010/wordprocessingShape">
                    <wps:wsp>
                      <wps:cNvSpPr/>
                      <wps:spPr>
                        <a:xfrm>
                          <a:off x="0" y="0"/>
                          <a:ext cx="5943260" cy="403683"/>
                        </a:xfrm>
                        <a:prstGeom prst="rect">
                          <a:avLst/>
                        </a:prstGeom>
                        <a:no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rect w14:anchorId="67BECE75" id="Rettangolo 48" o:spid="_x0000_s1026" style="position:absolute;margin-left:-4.8pt;margin-top:20.35pt;width:467.95pt;height:31.8pt;z-index:251784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" filled="f" strokecolor="#4472c4 [3204]">
                <v:stroke joinstyle="round"/>
                <w10:wrap anchorx="margin"/>
              </v:rect>
            </w:pict>
          </mc:Fallback>
        </mc:AlternateContent>
      </w:r>
    </w:p>
    <w:p w14:paraId="555DB224" w14:textId="13D72DD9" w:rsidR="003A1E52" w:rsidRPr="003A1E52" w:rsidRDefault="003A1E52" w:rsidP="003A1E52">
      <w:pPr>
        <w:autoSpaceDE w:val="0"/>
        <w:autoSpaceDN w:val="0"/>
        <w:adjustRightInd w:val="0"/>
        <w:spacing w:line="276" w:lineRule="auto"/>
        <w:ind w:right="397"/>
        <w:jc w:val="both"/>
        <w:rPr>
          <w:rFonts w:cstheme="minorHAnsi"/>
          <w:color w:val="000000" w:themeColor="text1"/>
          <w:sz w:val="24"/>
          <w:szCs w:val="24"/>
        </w:rPr>
      </w:pPr>
      <w:r w:rsidRPr="003A1E52">
        <w:rPr>
          <w:rFonts w:cstheme="minorHAnsi"/>
          <w:color w:val="000000" w:themeColor="text1"/>
          <w:sz w:val="24"/>
          <w:szCs w:val="24"/>
        </w:rPr>
        <w:t>BONUS BABY-SITTER</w:t>
      </w:r>
    </w:p>
    <w:p w14:paraId="3DD61266" w14:textId="77777777" w:rsidR="003A1E52" w:rsidRDefault="003A1E52" w:rsidP="003A1E52">
      <w:pPr>
        <w:autoSpaceDE w:val="0"/>
        <w:autoSpaceDN w:val="0"/>
        <w:adjustRightInd w:val="0"/>
        <w:spacing w:line="276" w:lineRule="auto"/>
        <w:ind w:right="397"/>
        <w:jc w:val="both"/>
        <w:rPr>
          <w:rFonts w:cstheme="minorHAnsi"/>
          <w:color w:val="000000" w:themeColor="text1"/>
          <w:sz w:val="24"/>
          <w:szCs w:val="24"/>
        </w:rPr>
      </w:pPr>
    </w:p>
    <w:p w14:paraId="0687E46D" w14:textId="01E80A0C" w:rsidR="003A1E52" w:rsidRPr="003A1E52" w:rsidRDefault="003A1E52" w:rsidP="003A1E52">
      <w:pPr>
        <w:autoSpaceDE w:val="0"/>
        <w:autoSpaceDN w:val="0"/>
        <w:adjustRightInd w:val="0"/>
        <w:spacing w:line="276" w:lineRule="auto"/>
        <w:ind w:right="397"/>
        <w:jc w:val="both"/>
        <w:rPr>
          <w:rFonts w:cstheme="minorHAnsi"/>
          <w:color w:val="000000" w:themeColor="text1"/>
          <w:sz w:val="24"/>
          <w:szCs w:val="24"/>
        </w:rPr>
      </w:pPr>
      <w:r w:rsidRPr="003A1E52">
        <w:rPr>
          <w:rFonts w:cstheme="minorHAnsi"/>
          <w:color w:val="000000" w:themeColor="text1"/>
          <w:sz w:val="24"/>
          <w:szCs w:val="24"/>
        </w:rPr>
        <w:t>L’art. 13-terdecies riconosce, esclusivamente nelle zone rosse, in favore dei lavoratori iscritti alla Gestione separata o alle gestioni speciali dell'Inps genitori di alunni di scuole secondarie di primo grado nelle quali sia stata disposta la sospensione dell'attività didattica in presenza, nonché dei genitori di figli con disabilità iscritti a scuole di ogni ordine e grado per le quali sia stata disposta la medesima sospensione o ospitati in centri assistenziali diurni per i quali sia stata disposta la chiusura, il diritto di fruire di uno o più bonus per l'acquisto di servizi di baby-sitting, nel limite massimo complessivo di 1.000 euro, da utilizzare per prestazioni effettuate nel periodo di sospensione dell'attività didattica in presenza.</w:t>
      </w:r>
    </w:p>
    <w:p w14:paraId="2652D8CE" w14:textId="77777777" w:rsidR="003A1E52" w:rsidRPr="003A1E52" w:rsidRDefault="003A1E52" w:rsidP="003A1E52">
      <w:pPr>
        <w:autoSpaceDE w:val="0"/>
        <w:autoSpaceDN w:val="0"/>
        <w:adjustRightInd w:val="0"/>
        <w:spacing w:line="276" w:lineRule="auto"/>
        <w:ind w:right="397"/>
        <w:jc w:val="both"/>
        <w:rPr>
          <w:rFonts w:cstheme="minorHAnsi"/>
          <w:color w:val="000000" w:themeColor="text1"/>
          <w:sz w:val="24"/>
          <w:szCs w:val="24"/>
        </w:rPr>
      </w:pPr>
      <w:r w:rsidRPr="003A1E52">
        <w:rPr>
          <w:rFonts w:cstheme="minorHAnsi"/>
          <w:color w:val="000000" w:themeColor="text1"/>
          <w:sz w:val="24"/>
          <w:szCs w:val="24"/>
        </w:rPr>
        <w:t>La fruizione del bonus è riconosciuta alternativamente ai genitori lavoratori, nelle sole ipotesi in cui la prestazione lavorativa non possa essere svolta in modalità agile (al 100%) e a condizione che nel nucleo familiare non vi sia altro genitore beneficiario di strumenti di sostegno al reddito in caso di sospensione o cessazione dell'attività lavorativa o altro genitore disoccupato o non lavoratore. Il bonus non è riconosciuto per le prestazioni rese dai familiari.</w:t>
      </w:r>
    </w:p>
    <w:p w14:paraId="5C9A9406" w14:textId="61C25F34" w:rsidR="003A1E52" w:rsidRPr="003A1E52" w:rsidRDefault="003A1E52" w:rsidP="003A1E52">
      <w:pPr>
        <w:autoSpaceDE w:val="0"/>
        <w:autoSpaceDN w:val="0"/>
        <w:adjustRightInd w:val="0"/>
        <w:spacing w:line="276" w:lineRule="auto"/>
        <w:ind w:right="397"/>
        <w:jc w:val="both"/>
        <w:rPr>
          <w:rFonts w:cstheme="minorHAnsi"/>
          <w:color w:val="000000" w:themeColor="text1"/>
          <w:sz w:val="24"/>
          <w:szCs w:val="24"/>
        </w:rPr>
      </w:pPr>
      <w:r w:rsidRPr="004D1806">
        <w:rPr>
          <w:rFonts w:cstheme="minorHAnsi"/>
          <w:noProof/>
          <w:color w:val="000000" w:themeColor="text1"/>
          <w:sz w:val="24"/>
          <w:szCs w:val="24"/>
        </w:rPr>
        <mc:AlternateContent>
          <mc:Choice Requires="wps">
            <w:drawing>
              <wp:anchor distT="0" distB="0" distL="114300" distR="114300" simplePos="0" relativeHeight="251786240" behindDoc="0" locked="0" layoutInCell="1" allowOverlap="1" wp14:anchorId="6520C7A4" wp14:editId="49BEE374">
                <wp:simplePos x="0" y="0"/>
                <wp:positionH relativeFrom="margin">
                  <wp:posOffset>-60871</wp:posOffset>
                </wp:positionH>
                <wp:positionV relativeFrom="paragraph">
                  <wp:posOffset>867307</wp:posOffset>
                </wp:positionV>
                <wp:extent cx="5869172" cy="435580"/>
                <wp:effectExtent l="0" t="0" r="11430" b="9525"/>
                <wp:wrapNone/>
                <wp:docPr id="54" name="Rettangolo 54"/>
                <wp:cNvGraphicFramePr/>
                <a:graphic xmlns:a="http://schemas.openxmlformats.org/drawingml/2006/main">
                  <a:graphicData uri="http://schemas.microsoft.com/office/word/2010/wordprocessingShape">
                    <wps:wsp>
                      <wps:cNvSpPr/>
                      <wps:spPr>
                        <a:xfrm>
                          <a:off x="0" y="0"/>
                          <a:ext cx="5869172" cy="435580"/>
                        </a:xfrm>
                        <a:prstGeom prst="rect">
                          <a:avLst/>
                        </a:prstGeom>
                        <a:no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rect w14:anchorId="6F94CF98" id="Rettangolo 54" o:spid="_x0000_s1026" style="position:absolute;margin-left:-4.8pt;margin-top:68.3pt;width:462.15pt;height:34.3pt;z-index:251786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" filled="f" strokecolor="#4472c4 [3204]">
                <v:stroke joinstyle="round"/>
                <w10:wrap anchorx="margin"/>
              </v:rect>
            </w:pict>
          </mc:Fallback>
        </mc:AlternateContent>
      </w:r>
      <w:r w:rsidRPr="003A1E52">
        <w:rPr>
          <w:rFonts w:cstheme="minorHAnsi"/>
          <w:color w:val="000000" w:themeColor="text1"/>
          <w:sz w:val="24"/>
          <w:szCs w:val="24"/>
        </w:rPr>
        <w:t>Come precisato dall’Inps nel </w:t>
      </w:r>
      <w:hyperlink r:id="rId9" w:tgtFrame="_blank" w:tooltip="messaggio n. 4678" w:history="1">
        <w:r w:rsidRPr="003A1E52">
          <w:rPr>
            <w:rStyle w:val="Collegamentoipertestuale"/>
            <w:rFonts w:cstheme="minorHAnsi"/>
            <w:sz w:val="24"/>
            <w:szCs w:val="24"/>
          </w:rPr>
          <w:t>messaggio n. 4678</w:t>
        </w:r>
      </w:hyperlink>
      <w:r w:rsidRPr="003A1E52">
        <w:rPr>
          <w:rFonts w:cstheme="minorHAnsi"/>
          <w:color w:val="000000" w:themeColor="text1"/>
          <w:sz w:val="24"/>
          <w:szCs w:val="24"/>
        </w:rPr>
        <w:t> dell’11 dicembre 2020, al momento possono essere remunerate con il Libretto Famiglia solo le prestazioni lavorative di baby-sitting svolte dal 9 novembre fino al 3 dicembre 2020, salvo successive proroghe.</w:t>
      </w:r>
      <w:r w:rsidRPr="003A1E52">
        <w:rPr>
          <w:rFonts w:cstheme="minorHAnsi"/>
          <w:i/>
          <w:iCs/>
          <w:color w:val="000000" w:themeColor="text1"/>
          <w:sz w:val="24"/>
          <w:szCs w:val="24"/>
        </w:rPr>
        <w:br/>
      </w:r>
    </w:p>
    <w:p w14:paraId="312D896A" w14:textId="7829417D" w:rsidR="003A1E52" w:rsidRPr="003A1E52" w:rsidRDefault="003A1E52" w:rsidP="003A1E52">
      <w:pPr>
        <w:autoSpaceDE w:val="0"/>
        <w:autoSpaceDN w:val="0"/>
        <w:adjustRightInd w:val="0"/>
        <w:spacing w:line="276" w:lineRule="auto"/>
        <w:ind w:right="397"/>
        <w:jc w:val="both"/>
        <w:rPr>
          <w:rFonts w:cstheme="minorHAnsi"/>
          <w:color w:val="000000" w:themeColor="text1"/>
          <w:sz w:val="24"/>
          <w:szCs w:val="24"/>
        </w:rPr>
      </w:pPr>
      <w:r w:rsidRPr="003A1E52">
        <w:rPr>
          <w:rFonts w:cstheme="minorHAnsi"/>
          <w:color w:val="000000" w:themeColor="text1"/>
          <w:sz w:val="24"/>
          <w:szCs w:val="24"/>
        </w:rPr>
        <w:t>CONTRIBUTI VOLONTARI INPS</w:t>
      </w:r>
    </w:p>
    <w:p w14:paraId="252A648E" w14:textId="77777777" w:rsidR="003A1E52" w:rsidRDefault="003A1E52" w:rsidP="003A1E52">
      <w:pPr>
        <w:autoSpaceDE w:val="0"/>
        <w:autoSpaceDN w:val="0"/>
        <w:adjustRightInd w:val="0"/>
        <w:spacing w:line="276" w:lineRule="auto"/>
        <w:ind w:right="397"/>
        <w:jc w:val="both"/>
        <w:rPr>
          <w:rFonts w:cstheme="minorHAnsi"/>
          <w:color w:val="000000" w:themeColor="text1"/>
          <w:sz w:val="24"/>
          <w:szCs w:val="24"/>
        </w:rPr>
      </w:pPr>
    </w:p>
    <w:p w14:paraId="3AFD7C2D" w14:textId="3B28BEBE" w:rsidR="003A1E52" w:rsidRPr="003A1E52" w:rsidRDefault="003A1E52" w:rsidP="003A1E52">
      <w:pPr>
        <w:autoSpaceDE w:val="0"/>
        <w:autoSpaceDN w:val="0"/>
        <w:adjustRightInd w:val="0"/>
        <w:spacing w:line="276" w:lineRule="auto"/>
        <w:ind w:right="397"/>
        <w:jc w:val="both"/>
        <w:rPr>
          <w:rFonts w:cstheme="minorHAnsi"/>
          <w:color w:val="000000" w:themeColor="text1"/>
          <w:sz w:val="24"/>
          <w:szCs w:val="24"/>
        </w:rPr>
      </w:pPr>
      <w:r w:rsidRPr="003A1E52">
        <w:rPr>
          <w:rFonts w:cstheme="minorHAnsi"/>
          <w:color w:val="000000" w:themeColor="text1"/>
          <w:sz w:val="24"/>
          <w:szCs w:val="24"/>
        </w:rPr>
        <w:t>Con l’art. 13-undecies si dispone che versamenti dei contributi volontari Inps, dovuti per il periodo dal 31 gennaio 2020 al 31 dicembre 2020, sono considerati validi, anche se effettuati in ritardo, purché entro i 2 mesi successivi e comunque entro il 28 febbraio 2021.</w:t>
      </w:r>
    </w:p>
    <w:p w14:paraId="2991ADEE" w14:textId="187B0257" w:rsidR="003A1E52" w:rsidRDefault="003A1E52" w:rsidP="003A1E52">
      <w:pPr>
        <w:autoSpaceDE w:val="0"/>
        <w:autoSpaceDN w:val="0"/>
        <w:adjustRightInd w:val="0"/>
        <w:spacing w:line="276" w:lineRule="auto"/>
        <w:ind w:right="397"/>
        <w:jc w:val="both"/>
        <w:rPr>
          <w:rFonts w:cstheme="minorHAnsi"/>
          <w:i/>
          <w:iCs/>
          <w:color w:val="000000" w:themeColor="text1"/>
          <w:sz w:val="24"/>
          <w:szCs w:val="24"/>
        </w:rPr>
      </w:pPr>
    </w:p>
    <w:p w14:paraId="42157F8C" w14:textId="4DCB03B0" w:rsidR="003A1E52" w:rsidRDefault="003A1E52" w:rsidP="003A1E52">
      <w:pPr>
        <w:autoSpaceDE w:val="0"/>
        <w:autoSpaceDN w:val="0"/>
        <w:adjustRightInd w:val="0"/>
        <w:spacing w:line="276" w:lineRule="auto"/>
        <w:ind w:right="397"/>
        <w:jc w:val="both"/>
        <w:rPr>
          <w:rFonts w:cstheme="minorHAnsi"/>
          <w:i/>
          <w:iCs/>
          <w:color w:val="000000" w:themeColor="text1"/>
          <w:sz w:val="24"/>
          <w:szCs w:val="24"/>
        </w:rPr>
      </w:pPr>
    </w:p>
    <w:p w14:paraId="00594B03" w14:textId="77777777" w:rsidR="003A1E52" w:rsidRPr="003A1E52" w:rsidRDefault="003A1E52" w:rsidP="003A1E52">
      <w:pPr>
        <w:autoSpaceDE w:val="0"/>
        <w:autoSpaceDN w:val="0"/>
        <w:adjustRightInd w:val="0"/>
        <w:spacing w:line="276" w:lineRule="auto"/>
        <w:ind w:right="397"/>
        <w:jc w:val="both"/>
        <w:rPr>
          <w:rFonts w:cstheme="minorHAnsi"/>
          <w:color w:val="000000" w:themeColor="text1"/>
          <w:sz w:val="24"/>
          <w:szCs w:val="24"/>
        </w:rPr>
      </w:pPr>
    </w:p>
    <w:p w14:paraId="54CA464C" w14:textId="23AD2C73" w:rsidR="003A1E52" w:rsidRPr="003A1E52" w:rsidRDefault="003A1E52" w:rsidP="003A1E52">
      <w:pPr>
        <w:autoSpaceDE w:val="0"/>
        <w:autoSpaceDN w:val="0"/>
        <w:adjustRightInd w:val="0"/>
        <w:spacing w:line="276" w:lineRule="auto"/>
        <w:ind w:right="397"/>
        <w:jc w:val="both"/>
        <w:rPr>
          <w:rFonts w:cstheme="minorHAnsi"/>
          <w:color w:val="000000" w:themeColor="text1"/>
          <w:sz w:val="24"/>
          <w:szCs w:val="24"/>
        </w:rPr>
      </w:pPr>
      <w:r w:rsidRPr="004D1806">
        <w:rPr>
          <w:rFonts w:cstheme="minorHAnsi"/>
          <w:noProof/>
          <w:color w:val="000000" w:themeColor="text1"/>
          <w:sz w:val="24"/>
          <w:szCs w:val="24"/>
        </w:rPr>
        <w:lastRenderedPageBreak/>
        <mc:AlternateContent>
          <mc:Choice Requires="wps">
            <w:drawing>
              <wp:anchor distT="0" distB="0" distL="114300" distR="114300" simplePos="0" relativeHeight="251788288" behindDoc="0" locked="0" layoutInCell="1" allowOverlap="1" wp14:anchorId="458EF6B8" wp14:editId="4998890D">
                <wp:simplePos x="0" y="0"/>
                <wp:positionH relativeFrom="margin">
                  <wp:posOffset>-60870</wp:posOffset>
                </wp:positionH>
                <wp:positionV relativeFrom="paragraph">
                  <wp:posOffset>-59823</wp:posOffset>
                </wp:positionV>
                <wp:extent cx="5889920" cy="414315"/>
                <wp:effectExtent l="0" t="0" r="15875" b="17780"/>
                <wp:wrapNone/>
                <wp:docPr id="66" name="Rettangolo 66"/>
                <wp:cNvGraphicFramePr/>
                <a:graphic xmlns:a="http://schemas.openxmlformats.org/drawingml/2006/main">
                  <a:graphicData uri="http://schemas.microsoft.com/office/word/2010/wordprocessingShape">
                    <wps:wsp>
                      <wps:cNvSpPr/>
                      <wps:spPr>
                        <a:xfrm>
                          <a:off x="0" y="0"/>
                          <a:ext cx="5889920" cy="414315"/>
                        </a:xfrm>
                        <a:prstGeom prst="rect">
                          <a:avLst/>
                        </a:prstGeom>
                        <a:no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rect w14:anchorId="5C7448BA" id="Rettangolo 66" o:spid="_x0000_s1026" style="position:absolute;margin-left:-4.8pt;margin-top:-4.7pt;width:463.75pt;height:32.6pt;z-index:251788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" filled="f" strokecolor="#4472c4 [3204]">
                <v:stroke joinstyle="round"/>
                <w10:wrap anchorx="margin"/>
              </v:rect>
            </w:pict>
          </mc:Fallback>
        </mc:AlternateContent>
      </w:r>
      <w:r w:rsidRPr="003A1E52">
        <w:rPr>
          <w:rFonts w:cstheme="minorHAnsi"/>
          <w:color w:val="000000" w:themeColor="text1"/>
          <w:sz w:val="24"/>
          <w:szCs w:val="24"/>
        </w:rPr>
        <w:t>SMART WORKING</w:t>
      </w:r>
    </w:p>
    <w:p w14:paraId="00E671EC" w14:textId="77777777" w:rsidR="003A1E52" w:rsidRDefault="003A1E52" w:rsidP="003A1E52">
      <w:pPr>
        <w:autoSpaceDE w:val="0"/>
        <w:autoSpaceDN w:val="0"/>
        <w:adjustRightInd w:val="0"/>
        <w:spacing w:line="276" w:lineRule="auto"/>
        <w:ind w:right="397"/>
        <w:jc w:val="both"/>
        <w:rPr>
          <w:rFonts w:cstheme="minorHAnsi"/>
          <w:color w:val="000000" w:themeColor="text1"/>
          <w:sz w:val="24"/>
          <w:szCs w:val="24"/>
        </w:rPr>
      </w:pPr>
    </w:p>
    <w:p w14:paraId="6EF7AC58" w14:textId="09183644" w:rsidR="003A1E52" w:rsidRPr="003A1E52" w:rsidRDefault="003A1E52" w:rsidP="003A1E52">
      <w:pPr>
        <w:autoSpaceDE w:val="0"/>
        <w:autoSpaceDN w:val="0"/>
        <w:adjustRightInd w:val="0"/>
        <w:spacing w:line="276" w:lineRule="auto"/>
        <w:ind w:right="397"/>
        <w:jc w:val="both"/>
        <w:rPr>
          <w:rFonts w:cstheme="minorHAnsi"/>
          <w:color w:val="000000" w:themeColor="text1"/>
          <w:sz w:val="24"/>
          <w:szCs w:val="24"/>
        </w:rPr>
      </w:pPr>
      <w:r w:rsidRPr="003A1E52">
        <w:rPr>
          <w:rFonts w:cstheme="minorHAnsi"/>
          <w:color w:val="000000" w:themeColor="text1"/>
          <w:sz w:val="24"/>
          <w:szCs w:val="24"/>
        </w:rPr>
        <w:t>L’art. 22 estende l'ambito di applicazione del diritto al lavoro agile o ad un congedo straordinario riconosciuto in favore dei genitori lavoratori dipendenti, pubblici e privati, prevedendo che tale diritto sia riconosciuto:</w:t>
      </w:r>
    </w:p>
    <w:p w14:paraId="2E9BAAE6" w14:textId="77777777" w:rsidR="003A1E52" w:rsidRPr="003A1E52" w:rsidRDefault="003A1E52" w:rsidP="003A1E52">
      <w:pPr>
        <w:autoSpaceDE w:val="0"/>
        <w:autoSpaceDN w:val="0"/>
        <w:adjustRightInd w:val="0"/>
        <w:spacing w:line="276" w:lineRule="auto"/>
        <w:ind w:right="397"/>
        <w:jc w:val="both"/>
        <w:rPr>
          <w:rFonts w:cstheme="minorHAnsi"/>
          <w:color w:val="000000" w:themeColor="text1"/>
          <w:sz w:val="24"/>
          <w:szCs w:val="24"/>
        </w:rPr>
      </w:pPr>
      <w:r w:rsidRPr="003A1E52">
        <w:rPr>
          <w:rFonts w:cstheme="minorHAnsi"/>
          <w:color w:val="000000" w:themeColor="text1"/>
          <w:sz w:val="24"/>
          <w:szCs w:val="24"/>
        </w:rPr>
        <w:t>- per il periodo corrispondente alla durata della quarantena del figlio convivente e minore di anni 16 anni a seguito di contatto verificatosi all'interno del plesso scolastico, ovvero nell'ambito dello svolgimento di attività sportive di base, attività motoria in strutture quali palestre, piscine, centri sportivi, circoli sportivi, sia pubblici che privati, o all'interno di strutture regolarmente frequentate per seguire lezioni musicali e linguistiche, ovvero</w:t>
      </w:r>
    </w:p>
    <w:p w14:paraId="24F80802" w14:textId="77777777" w:rsidR="003A1E52" w:rsidRPr="003A1E52" w:rsidRDefault="003A1E52" w:rsidP="003A1E52">
      <w:pPr>
        <w:autoSpaceDE w:val="0"/>
        <w:autoSpaceDN w:val="0"/>
        <w:adjustRightInd w:val="0"/>
        <w:spacing w:line="276" w:lineRule="auto"/>
        <w:ind w:right="397"/>
        <w:jc w:val="both"/>
        <w:rPr>
          <w:rFonts w:cstheme="minorHAnsi"/>
          <w:color w:val="000000" w:themeColor="text1"/>
          <w:sz w:val="24"/>
          <w:szCs w:val="24"/>
        </w:rPr>
      </w:pPr>
      <w:r w:rsidRPr="003A1E52">
        <w:rPr>
          <w:rFonts w:cstheme="minorHAnsi"/>
          <w:color w:val="000000" w:themeColor="text1"/>
          <w:sz w:val="24"/>
          <w:szCs w:val="24"/>
        </w:rPr>
        <w:t>- per tutto o parte del periodo in cui il figlio (convivente e convivente e minore di anni 16 anni) sia interessato da un provvedimento di sospensione dell'attività didattica in presenza.</w:t>
      </w:r>
    </w:p>
    <w:p w14:paraId="5A57EF05" w14:textId="77777777" w:rsidR="003A1E52" w:rsidRPr="003A1E52" w:rsidRDefault="003A1E52" w:rsidP="003A1E52">
      <w:pPr>
        <w:autoSpaceDE w:val="0"/>
        <w:autoSpaceDN w:val="0"/>
        <w:adjustRightInd w:val="0"/>
        <w:spacing w:line="276" w:lineRule="auto"/>
        <w:ind w:right="397"/>
        <w:jc w:val="both"/>
        <w:rPr>
          <w:rFonts w:cstheme="minorHAnsi"/>
          <w:color w:val="000000" w:themeColor="text1"/>
          <w:sz w:val="24"/>
          <w:szCs w:val="24"/>
        </w:rPr>
      </w:pPr>
      <w:r w:rsidRPr="003A1E52">
        <w:rPr>
          <w:rFonts w:cstheme="minorHAnsi"/>
          <w:color w:val="000000" w:themeColor="text1"/>
          <w:sz w:val="24"/>
          <w:szCs w:val="24"/>
        </w:rPr>
        <w:t>Ai sensi dell’art. 21-bis del decreto Agosto, il diritto è riconosciuto con riferimento ai periodi (o frazioni di periodo) compresi entro il 31 dicembre 2020.</w:t>
      </w:r>
    </w:p>
    <w:p w14:paraId="7A7978CA" w14:textId="77777777" w:rsidR="003A1E52" w:rsidRPr="003A1E52" w:rsidRDefault="003A1E52" w:rsidP="003A1E52">
      <w:pPr>
        <w:autoSpaceDE w:val="0"/>
        <w:autoSpaceDN w:val="0"/>
        <w:adjustRightInd w:val="0"/>
        <w:spacing w:line="276" w:lineRule="auto"/>
        <w:ind w:right="397"/>
        <w:jc w:val="both"/>
        <w:rPr>
          <w:rFonts w:cstheme="minorHAnsi"/>
          <w:color w:val="000000" w:themeColor="text1"/>
          <w:sz w:val="24"/>
          <w:szCs w:val="24"/>
        </w:rPr>
      </w:pPr>
      <w:r w:rsidRPr="003A1E52">
        <w:rPr>
          <w:rFonts w:cstheme="minorHAnsi"/>
          <w:color w:val="000000" w:themeColor="text1"/>
          <w:sz w:val="24"/>
          <w:szCs w:val="24"/>
        </w:rPr>
        <w:t>In caso di congedo, in luogo della retribuzione, viene riconosciuta dall'INPS - ovvero dall'amministrazione pubblica datrice di lavoro - un'indennità pari al 50% della retribuzione, con il riconoscimento, ai fini previdenziali, della contribuzione figurativa relativa all'intera retribuzione. In caso di figli di età compresa fra 14 e 16 anni, i genitori hanno diritto di astenersi dal lavoro senza corresponsione di retribuzione o indennità né riconoscimento di contribuzione.</w:t>
      </w:r>
    </w:p>
    <w:p w14:paraId="211BE5C1" w14:textId="77777777" w:rsidR="003A1E52" w:rsidRPr="003A1E52" w:rsidRDefault="003A1E52" w:rsidP="003A1E52">
      <w:pPr>
        <w:autoSpaceDE w:val="0"/>
        <w:autoSpaceDN w:val="0"/>
        <w:adjustRightInd w:val="0"/>
        <w:spacing w:line="276" w:lineRule="auto"/>
        <w:ind w:right="397"/>
        <w:jc w:val="both"/>
        <w:rPr>
          <w:rFonts w:cstheme="minorHAnsi"/>
          <w:color w:val="000000" w:themeColor="text1"/>
          <w:sz w:val="24"/>
          <w:szCs w:val="24"/>
        </w:rPr>
      </w:pPr>
      <w:r w:rsidRPr="003A1E52">
        <w:rPr>
          <w:rFonts w:cstheme="minorHAnsi"/>
          <w:color w:val="000000" w:themeColor="text1"/>
          <w:sz w:val="24"/>
          <w:szCs w:val="24"/>
        </w:rPr>
        <w:t>Limitatamente alle zone rosse, all’art. 22-bis viene riconosciuta, alternativamente ad entrambi i genitori di alunni delle suddette scuole, lavoratori dipendenti, nelle sole ipotesi in cui la prestazione lavorativa non possa essere svolta in modalità agile, la facoltà di astenersi dal lavoro per l’intera durata della sospensione dell’attività didattica in presenza, con il riconoscimento di un'indennità pari al 50% della retribuzione mensile.</w:t>
      </w:r>
    </w:p>
    <w:p w14:paraId="4649E711" w14:textId="30540C2D" w:rsidR="003A1E52" w:rsidRPr="003A1E52" w:rsidRDefault="003A1E52" w:rsidP="003A1E52">
      <w:pPr>
        <w:autoSpaceDE w:val="0"/>
        <w:autoSpaceDN w:val="0"/>
        <w:adjustRightInd w:val="0"/>
        <w:spacing w:line="276" w:lineRule="auto"/>
        <w:ind w:right="397"/>
        <w:jc w:val="both"/>
        <w:rPr>
          <w:rFonts w:cstheme="minorHAnsi"/>
          <w:color w:val="000000" w:themeColor="text1"/>
          <w:sz w:val="24"/>
          <w:szCs w:val="24"/>
        </w:rPr>
      </w:pPr>
      <w:r w:rsidRPr="004D1806">
        <w:rPr>
          <w:rFonts w:cstheme="minorHAnsi"/>
          <w:noProof/>
          <w:color w:val="000000" w:themeColor="text1"/>
          <w:sz w:val="24"/>
          <w:szCs w:val="24"/>
        </w:rPr>
        <mc:AlternateContent>
          <mc:Choice Requires="wps">
            <w:drawing>
              <wp:anchor distT="0" distB="0" distL="114300" distR="114300" simplePos="0" relativeHeight="251790336" behindDoc="0" locked="0" layoutInCell="1" allowOverlap="1" wp14:anchorId="4417BB4B" wp14:editId="4F923EA2">
                <wp:simplePos x="0" y="0"/>
                <wp:positionH relativeFrom="margin">
                  <wp:posOffset>-60872</wp:posOffset>
                </wp:positionH>
                <wp:positionV relativeFrom="paragraph">
                  <wp:posOffset>223446</wp:posOffset>
                </wp:positionV>
                <wp:extent cx="5889625" cy="446213"/>
                <wp:effectExtent l="0" t="0" r="15875" b="11430"/>
                <wp:wrapNone/>
                <wp:docPr id="67" name="Rettangolo 67"/>
                <wp:cNvGraphicFramePr/>
                <a:graphic xmlns:a="http://schemas.openxmlformats.org/drawingml/2006/main">
                  <a:graphicData uri="http://schemas.microsoft.com/office/word/2010/wordprocessingShape">
                    <wps:wsp>
                      <wps:cNvSpPr/>
                      <wps:spPr>
                        <a:xfrm>
                          <a:off x="0" y="0"/>
                          <a:ext cx="5889625" cy="446213"/>
                        </a:xfrm>
                        <a:prstGeom prst="rect">
                          <a:avLst/>
                        </a:prstGeom>
                        <a:no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rect w14:anchorId="33984B25" id="Rettangolo 67" o:spid="_x0000_s1026" style="position:absolute;margin-left:-4.8pt;margin-top:17.6pt;width:463.75pt;height:35.15pt;z-index:251790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" filled="f" strokecolor="#4472c4 [3204]">
                <v:stroke joinstyle="round"/>
                <w10:wrap anchorx="margin"/>
              </v:rect>
            </w:pict>
          </mc:Fallback>
        </mc:AlternateContent>
      </w:r>
    </w:p>
    <w:p w14:paraId="1C325BBB" w14:textId="5FBEA886" w:rsidR="003A1E52" w:rsidRDefault="003A1E52" w:rsidP="003A1E52">
      <w:pPr>
        <w:autoSpaceDE w:val="0"/>
        <w:autoSpaceDN w:val="0"/>
        <w:adjustRightInd w:val="0"/>
        <w:spacing w:line="276" w:lineRule="auto"/>
        <w:ind w:right="397"/>
        <w:jc w:val="both"/>
        <w:rPr>
          <w:rFonts w:cstheme="minorHAnsi"/>
          <w:color w:val="000000" w:themeColor="text1"/>
          <w:sz w:val="24"/>
          <w:szCs w:val="24"/>
        </w:rPr>
      </w:pPr>
      <w:r w:rsidRPr="003A1E52">
        <w:rPr>
          <w:rFonts w:cstheme="minorHAnsi"/>
          <w:color w:val="000000" w:themeColor="text1"/>
          <w:sz w:val="24"/>
          <w:szCs w:val="24"/>
        </w:rPr>
        <w:t>NUOVE INDENNITÀ</w:t>
      </w:r>
    </w:p>
    <w:p w14:paraId="0B4C3286" w14:textId="77777777" w:rsidR="003A1E52" w:rsidRPr="003A1E52" w:rsidRDefault="003A1E52" w:rsidP="003A1E52">
      <w:pPr>
        <w:autoSpaceDE w:val="0"/>
        <w:autoSpaceDN w:val="0"/>
        <w:adjustRightInd w:val="0"/>
        <w:spacing w:line="276" w:lineRule="auto"/>
        <w:ind w:right="397"/>
        <w:jc w:val="both"/>
        <w:rPr>
          <w:rFonts w:cstheme="minorHAnsi"/>
          <w:color w:val="000000" w:themeColor="text1"/>
          <w:sz w:val="24"/>
          <w:szCs w:val="24"/>
        </w:rPr>
      </w:pPr>
    </w:p>
    <w:p w14:paraId="52F5E5A1" w14:textId="77777777" w:rsidR="003A1E52" w:rsidRPr="003A1E52" w:rsidRDefault="003A1E52" w:rsidP="003A1E52">
      <w:pPr>
        <w:autoSpaceDE w:val="0"/>
        <w:autoSpaceDN w:val="0"/>
        <w:adjustRightInd w:val="0"/>
        <w:spacing w:line="276" w:lineRule="auto"/>
        <w:ind w:right="397"/>
        <w:jc w:val="both"/>
        <w:rPr>
          <w:rFonts w:cstheme="minorHAnsi"/>
          <w:color w:val="000000" w:themeColor="text1"/>
          <w:sz w:val="24"/>
          <w:szCs w:val="24"/>
        </w:rPr>
      </w:pPr>
      <w:r w:rsidRPr="003A1E52">
        <w:rPr>
          <w:rFonts w:cstheme="minorHAnsi"/>
          <w:color w:val="000000" w:themeColor="text1"/>
          <w:sz w:val="24"/>
          <w:szCs w:val="24"/>
        </w:rPr>
        <w:t>Agli articoli 15 e 15-bis vengono previste nuove indennità una tantum da 1.000 euro per i lavoratori stagionali, inclusi quelli del turismo, dello spettacolo, quelli intermittenti, i venditori porta a porta e i prestatori d'opera.</w:t>
      </w:r>
    </w:p>
    <w:p w14:paraId="3E774361" w14:textId="77777777" w:rsidR="003A1E52" w:rsidRPr="003A1E52" w:rsidRDefault="003A1E52" w:rsidP="003A1E52">
      <w:pPr>
        <w:autoSpaceDE w:val="0"/>
        <w:autoSpaceDN w:val="0"/>
        <w:adjustRightInd w:val="0"/>
        <w:spacing w:line="276" w:lineRule="auto"/>
        <w:ind w:right="397"/>
        <w:jc w:val="both"/>
        <w:rPr>
          <w:rFonts w:cstheme="minorHAnsi"/>
          <w:color w:val="000000" w:themeColor="text1"/>
          <w:sz w:val="24"/>
          <w:szCs w:val="24"/>
        </w:rPr>
      </w:pPr>
      <w:r w:rsidRPr="003A1E52">
        <w:rPr>
          <w:rFonts w:cstheme="minorHAnsi"/>
          <w:color w:val="000000" w:themeColor="text1"/>
          <w:sz w:val="24"/>
          <w:szCs w:val="24"/>
        </w:rPr>
        <w:t>I lavoratori già beneficiari dell’indennità onnicomprensiva di cui all’art. 15, commi 1, 2, 3, 5 e 6 non devono presentare una nuova domanda per l’accesso alle indennità una tantum prevista dall’articolo 15-bis (ex articolo 9, comma 1, del decreto Ristori quater). I lavoratori che non hanno invece beneficiato di tale indennità onnicomprensiva devono invece presentare domanda telematica all’Inps entro il 31 dicembre 2020 (termine così prorogato dall’INPS con circolare n. 146 del 14 dicembre 2020).</w:t>
      </w:r>
    </w:p>
    <w:p w14:paraId="0060BDAE" w14:textId="77777777" w:rsidR="003A1E52" w:rsidRPr="003A1E52" w:rsidRDefault="003A1E52" w:rsidP="003A1E52">
      <w:pPr>
        <w:autoSpaceDE w:val="0"/>
        <w:autoSpaceDN w:val="0"/>
        <w:adjustRightInd w:val="0"/>
        <w:spacing w:line="276" w:lineRule="auto"/>
        <w:ind w:right="397"/>
        <w:jc w:val="both"/>
        <w:rPr>
          <w:rFonts w:cstheme="minorHAnsi"/>
          <w:color w:val="000000" w:themeColor="text1"/>
          <w:sz w:val="24"/>
          <w:szCs w:val="24"/>
        </w:rPr>
      </w:pPr>
      <w:r w:rsidRPr="003A1E52">
        <w:rPr>
          <w:rFonts w:cstheme="minorHAnsi"/>
          <w:color w:val="000000" w:themeColor="text1"/>
          <w:sz w:val="24"/>
          <w:szCs w:val="24"/>
        </w:rPr>
        <w:lastRenderedPageBreak/>
        <w:t>Gli articoli 17 e 17-bis, invece, riconoscono di un’indennità pari a 800 euro per ciascuno dei mesi di novembre e dicembre 2020 ai titolari di rapporti di collaborazione presso CONI, CIP, federazioni sportive nazionali, enti di promozione sportiva, società e associazioni sportive dilettantistiche, erogata dalla società Sport e salute S.p.A.</w:t>
      </w:r>
    </w:p>
    <w:p w14:paraId="1A595CBC" w14:textId="4140CA6A" w:rsidR="003A1E52" w:rsidRDefault="003A1E52" w:rsidP="003A1E52">
      <w:pPr>
        <w:autoSpaceDE w:val="0"/>
        <w:autoSpaceDN w:val="0"/>
        <w:adjustRightInd w:val="0"/>
        <w:spacing w:line="276" w:lineRule="auto"/>
        <w:ind w:right="397"/>
        <w:jc w:val="both"/>
        <w:rPr>
          <w:rFonts w:cstheme="minorHAnsi"/>
          <w:color w:val="000000" w:themeColor="text1"/>
          <w:sz w:val="24"/>
          <w:szCs w:val="24"/>
        </w:rPr>
      </w:pPr>
    </w:p>
    <w:p w14:paraId="6DA216C7" w14:textId="7E50BB10" w:rsidR="003A1E52" w:rsidRDefault="003A1E52" w:rsidP="003A1E52">
      <w:pPr>
        <w:autoSpaceDE w:val="0"/>
        <w:autoSpaceDN w:val="0"/>
        <w:adjustRightInd w:val="0"/>
        <w:spacing w:line="276" w:lineRule="auto"/>
        <w:ind w:right="397"/>
        <w:jc w:val="both"/>
        <w:rPr>
          <w:rFonts w:cstheme="minorHAnsi"/>
          <w:color w:val="000000" w:themeColor="text1"/>
          <w:sz w:val="24"/>
          <w:szCs w:val="24"/>
        </w:rPr>
      </w:pPr>
    </w:p>
    <w:p w14:paraId="7A254EDE" w14:textId="044F96CF" w:rsidR="003A1E52" w:rsidRDefault="003A1E52" w:rsidP="003A1E52">
      <w:pPr>
        <w:autoSpaceDE w:val="0"/>
        <w:autoSpaceDN w:val="0"/>
        <w:adjustRightInd w:val="0"/>
        <w:spacing w:line="276" w:lineRule="auto"/>
        <w:ind w:right="397"/>
        <w:jc w:val="both"/>
        <w:rPr>
          <w:rFonts w:cstheme="minorHAnsi"/>
          <w:color w:val="000000" w:themeColor="text1"/>
          <w:sz w:val="24"/>
          <w:szCs w:val="24"/>
        </w:rPr>
      </w:pPr>
    </w:p>
    <w:p w14:paraId="7C5935EC" w14:textId="05769DD1" w:rsidR="003A1E52" w:rsidRDefault="003A1E52" w:rsidP="003A1E52">
      <w:pPr>
        <w:autoSpaceDE w:val="0"/>
        <w:autoSpaceDN w:val="0"/>
        <w:adjustRightInd w:val="0"/>
        <w:spacing w:line="276" w:lineRule="auto"/>
        <w:ind w:right="397"/>
        <w:jc w:val="both"/>
        <w:rPr>
          <w:rFonts w:cstheme="minorHAnsi"/>
          <w:color w:val="000000" w:themeColor="text1"/>
          <w:sz w:val="24"/>
          <w:szCs w:val="24"/>
        </w:rPr>
      </w:pPr>
    </w:p>
    <w:p w14:paraId="329110CD" w14:textId="023E52F5" w:rsidR="003A1E52" w:rsidRDefault="003A1E52" w:rsidP="003A1E52">
      <w:pPr>
        <w:autoSpaceDE w:val="0"/>
        <w:autoSpaceDN w:val="0"/>
        <w:adjustRightInd w:val="0"/>
        <w:spacing w:line="276" w:lineRule="auto"/>
        <w:ind w:right="397"/>
        <w:jc w:val="both"/>
        <w:rPr>
          <w:rFonts w:cstheme="minorHAnsi"/>
          <w:color w:val="000000" w:themeColor="text1"/>
          <w:sz w:val="24"/>
          <w:szCs w:val="24"/>
        </w:rPr>
      </w:pPr>
    </w:p>
    <w:p w14:paraId="2C01233F" w14:textId="42B2021A" w:rsidR="003A1E52" w:rsidRDefault="003A1E52" w:rsidP="003A1E52">
      <w:pPr>
        <w:autoSpaceDE w:val="0"/>
        <w:autoSpaceDN w:val="0"/>
        <w:adjustRightInd w:val="0"/>
        <w:spacing w:line="276" w:lineRule="auto"/>
        <w:ind w:right="397"/>
        <w:jc w:val="both"/>
        <w:rPr>
          <w:rFonts w:cstheme="minorHAnsi"/>
          <w:color w:val="000000" w:themeColor="text1"/>
          <w:sz w:val="24"/>
          <w:szCs w:val="24"/>
        </w:rPr>
      </w:pPr>
    </w:p>
    <w:p w14:paraId="42078499" w14:textId="3879B261" w:rsidR="003A1E52" w:rsidRDefault="003A1E52" w:rsidP="003A1E52">
      <w:pPr>
        <w:autoSpaceDE w:val="0"/>
        <w:autoSpaceDN w:val="0"/>
        <w:adjustRightInd w:val="0"/>
        <w:spacing w:line="276" w:lineRule="auto"/>
        <w:ind w:right="397"/>
        <w:jc w:val="both"/>
        <w:rPr>
          <w:rFonts w:cstheme="minorHAnsi"/>
          <w:color w:val="000000" w:themeColor="text1"/>
          <w:sz w:val="24"/>
          <w:szCs w:val="24"/>
        </w:rPr>
      </w:pPr>
    </w:p>
    <w:p w14:paraId="2FBD11CD" w14:textId="58040846" w:rsidR="003A1E52" w:rsidRDefault="003A1E52" w:rsidP="003A1E52">
      <w:pPr>
        <w:autoSpaceDE w:val="0"/>
        <w:autoSpaceDN w:val="0"/>
        <w:adjustRightInd w:val="0"/>
        <w:spacing w:line="276" w:lineRule="auto"/>
        <w:ind w:right="397"/>
        <w:jc w:val="both"/>
        <w:rPr>
          <w:rFonts w:cstheme="minorHAnsi"/>
          <w:color w:val="000000" w:themeColor="text1"/>
          <w:sz w:val="24"/>
          <w:szCs w:val="24"/>
        </w:rPr>
      </w:pPr>
    </w:p>
    <w:p w14:paraId="2DBE37C7" w14:textId="756E98AB" w:rsidR="003A1E52" w:rsidRDefault="003A1E52" w:rsidP="003A1E52">
      <w:pPr>
        <w:autoSpaceDE w:val="0"/>
        <w:autoSpaceDN w:val="0"/>
        <w:adjustRightInd w:val="0"/>
        <w:spacing w:line="276" w:lineRule="auto"/>
        <w:ind w:right="397"/>
        <w:jc w:val="both"/>
        <w:rPr>
          <w:rFonts w:cstheme="minorHAnsi"/>
          <w:color w:val="000000" w:themeColor="text1"/>
          <w:sz w:val="24"/>
          <w:szCs w:val="24"/>
        </w:rPr>
      </w:pPr>
    </w:p>
    <w:p w14:paraId="2EE3CDFC" w14:textId="74620BBE" w:rsidR="003A1E52" w:rsidRDefault="003A1E52" w:rsidP="003A1E52">
      <w:pPr>
        <w:autoSpaceDE w:val="0"/>
        <w:autoSpaceDN w:val="0"/>
        <w:adjustRightInd w:val="0"/>
        <w:spacing w:line="276" w:lineRule="auto"/>
        <w:ind w:right="397"/>
        <w:jc w:val="both"/>
        <w:rPr>
          <w:rFonts w:cstheme="minorHAnsi"/>
          <w:color w:val="000000" w:themeColor="text1"/>
          <w:sz w:val="24"/>
          <w:szCs w:val="24"/>
        </w:rPr>
      </w:pPr>
    </w:p>
    <w:p w14:paraId="70697800" w14:textId="192D7B22" w:rsidR="003A1E52" w:rsidRDefault="003A1E52" w:rsidP="003A1E52">
      <w:pPr>
        <w:autoSpaceDE w:val="0"/>
        <w:autoSpaceDN w:val="0"/>
        <w:adjustRightInd w:val="0"/>
        <w:spacing w:line="276" w:lineRule="auto"/>
        <w:ind w:right="397"/>
        <w:jc w:val="both"/>
        <w:rPr>
          <w:rFonts w:cstheme="minorHAnsi"/>
          <w:color w:val="000000" w:themeColor="text1"/>
          <w:sz w:val="24"/>
          <w:szCs w:val="24"/>
        </w:rPr>
      </w:pPr>
    </w:p>
    <w:p w14:paraId="00D986D2" w14:textId="3415D3FF" w:rsidR="003A1E52" w:rsidRDefault="003A1E52" w:rsidP="003A1E52">
      <w:pPr>
        <w:autoSpaceDE w:val="0"/>
        <w:autoSpaceDN w:val="0"/>
        <w:adjustRightInd w:val="0"/>
        <w:spacing w:line="276" w:lineRule="auto"/>
        <w:ind w:right="397"/>
        <w:jc w:val="both"/>
        <w:rPr>
          <w:rFonts w:cstheme="minorHAnsi"/>
          <w:color w:val="000000" w:themeColor="text1"/>
          <w:sz w:val="24"/>
          <w:szCs w:val="24"/>
        </w:rPr>
      </w:pPr>
    </w:p>
    <w:p w14:paraId="4472AFD6" w14:textId="7ED06DAE" w:rsidR="003A1E52" w:rsidRDefault="003A1E52" w:rsidP="003A1E52">
      <w:pPr>
        <w:autoSpaceDE w:val="0"/>
        <w:autoSpaceDN w:val="0"/>
        <w:adjustRightInd w:val="0"/>
        <w:spacing w:line="276" w:lineRule="auto"/>
        <w:ind w:right="397"/>
        <w:jc w:val="both"/>
        <w:rPr>
          <w:rFonts w:cstheme="minorHAnsi"/>
          <w:color w:val="000000" w:themeColor="text1"/>
          <w:sz w:val="24"/>
          <w:szCs w:val="24"/>
        </w:rPr>
      </w:pPr>
    </w:p>
    <w:p w14:paraId="1D0CB8EE" w14:textId="0C1F3ABC" w:rsidR="003A1E52" w:rsidRDefault="003A1E52" w:rsidP="003A1E52">
      <w:pPr>
        <w:autoSpaceDE w:val="0"/>
        <w:autoSpaceDN w:val="0"/>
        <w:adjustRightInd w:val="0"/>
        <w:spacing w:line="276" w:lineRule="auto"/>
        <w:ind w:right="397"/>
        <w:jc w:val="both"/>
        <w:rPr>
          <w:rFonts w:cstheme="minorHAnsi"/>
          <w:color w:val="000000" w:themeColor="text1"/>
          <w:sz w:val="24"/>
          <w:szCs w:val="24"/>
        </w:rPr>
      </w:pPr>
    </w:p>
    <w:p w14:paraId="251D0196" w14:textId="64D28F50" w:rsidR="003A1E52" w:rsidRDefault="003A1E52" w:rsidP="003A1E52">
      <w:pPr>
        <w:autoSpaceDE w:val="0"/>
        <w:autoSpaceDN w:val="0"/>
        <w:adjustRightInd w:val="0"/>
        <w:spacing w:line="276" w:lineRule="auto"/>
        <w:ind w:right="397"/>
        <w:jc w:val="both"/>
        <w:rPr>
          <w:rFonts w:cstheme="minorHAnsi"/>
          <w:color w:val="000000" w:themeColor="text1"/>
          <w:sz w:val="24"/>
          <w:szCs w:val="24"/>
        </w:rPr>
      </w:pPr>
    </w:p>
    <w:p w14:paraId="7CD0D643" w14:textId="72B8BF40" w:rsidR="003A1E52" w:rsidRDefault="003A1E52" w:rsidP="003A1E52">
      <w:pPr>
        <w:autoSpaceDE w:val="0"/>
        <w:autoSpaceDN w:val="0"/>
        <w:adjustRightInd w:val="0"/>
        <w:spacing w:line="276" w:lineRule="auto"/>
        <w:ind w:right="397"/>
        <w:jc w:val="both"/>
        <w:rPr>
          <w:rFonts w:cstheme="minorHAnsi"/>
          <w:color w:val="000000" w:themeColor="text1"/>
          <w:sz w:val="24"/>
          <w:szCs w:val="24"/>
        </w:rPr>
      </w:pPr>
    </w:p>
    <w:p w14:paraId="348DDE48" w14:textId="41953684" w:rsidR="003A1E52" w:rsidRDefault="003A1E52" w:rsidP="003A1E52">
      <w:pPr>
        <w:autoSpaceDE w:val="0"/>
        <w:autoSpaceDN w:val="0"/>
        <w:adjustRightInd w:val="0"/>
        <w:spacing w:line="276" w:lineRule="auto"/>
        <w:ind w:right="397"/>
        <w:jc w:val="both"/>
        <w:rPr>
          <w:rFonts w:cstheme="minorHAnsi"/>
          <w:color w:val="000000" w:themeColor="text1"/>
          <w:sz w:val="24"/>
          <w:szCs w:val="24"/>
        </w:rPr>
      </w:pPr>
    </w:p>
    <w:p w14:paraId="14592EF0" w14:textId="3C6A5D84" w:rsidR="003A1E52" w:rsidRDefault="003A1E52" w:rsidP="003A1E52">
      <w:pPr>
        <w:autoSpaceDE w:val="0"/>
        <w:autoSpaceDN w:val="0"/>
        <w:adjustRightInd w:val="0"/>
        <w:spacing w:line="276" w:lineRule="auto"/>
        <w:ind w:right="397"/>
        <w:jc w:val="both"/>
        <w:rPr>
          <w:rFonts w:cstheme="minorHAnsi"/>
          <w:color w:val="000000" w:themeColor="text1"/>
          <w:sz w:val="24"/>
          <w:szCs w:val="24"/>
        </w:rPr>
      </w:pPr>
    </w:p>
    <w:p w14:paraId="579270DC" w14:textId="280094F2" w:rsidR="003A1E52" w:rsidRDefault="003A1E52" w:rsidP="003A1E52">
      <w:pPr>
        <w:autoSpaceDE w:val="0"/>
        <w:autoSpaceDN w:val="0"/>
        <w:adjustRightInd w:val="0"/>
        <w:spacing w:line="276" w:lineRule="auto"/>
        <w:ind w:right="397"/>
        <w:jc w:val="both"/>
        <w:rPr>
          <w:rFonts w:cstheme="minorHAnsi"/>
          <w:color w:val="000000" w:themeColor="text1"/>
          <w:sz w:val="24"/>
          <w:szCs w:val="24"/>
        </w:rPr>
      </w:pPr>
    </w:p>
    <w:p w14:paraId="395EC668" w14:textId="03EE49FE" w:rsidR="003A1E52" w:rsidRDefault="003A1E52" w:rsidP="003A1E52">
      <w:pPr>
        <w:autoSpaceDE w:val="0"/>
        <w:autoSpaceDN w:val="0"/>
        <w:adjustRightInd w:val="0"/>
        <w:spacing w:line="276" w:lineRule="auto"/>
        <w:ind w:right="397"/>
        <w:jc w:val="both"/>
        <w:rPr>
          <w:rFonts w:cstheme="minorHAnsi"/>
          <w:color w:val="000000" w:themeColor="text1"/>
          <w:sz w:val="24"/>
          <w:szCs w:val="24"/>
        </w:rPr>
      </w:pPr>
    </w:p>
    <w:p w14:paraId="67995051" w14:textId="7FAB125B" w:rsidR="003A1E52" w:rsidRDefault="003A1E52" w:rsidP="003A1E52">
      <w:pPr>
        <w:autoSpaceDE w:val="0"/>
        <w:autoSpaceDN w:val="0"/>
        <w:adjustRightInd w:val="0"/>
        <w:spacing w:line="276" w:lineRule="auto"/>
        <w:ind w:right="397"/>
        <w:jc w:val="both"/>
        <w:rPr>
          <w:rFonts w:cstheme="minorHAnsi"/>
          <w:color w:val="000000" w:themeColor="text1"/>
          <w:sz w:val="24"/>
          <w:szCs w:val="24"/>
        </w:rPr>
      </w:pPr>
    </w:p>
    <w:p w14:paraId="60EC3294" w14:textId="77777777" w:rsidR="003A1E52" w:rsidRDefault="003A1E52" w:rsidP="003A1E52">
      <w:pPr>
        <w:autoSpaceDE w:val="0"/>
        <w:autoSpaceDN w:val="0"/>
        <w:adjustRightInd w:val="0"/>
        <w:spacing w:line="276" w:lineRule="auto"/>
        <w:ind w:right="397"/>
        <w:jc w:val="both"/>
        <w:rPr>
          <w:rFonts w:cstheme="minorHAnsi"/>
          <w:color w:val="000000" w:themeColor="text1"/>
          <w:sz w:val="24"/>
          <w:szCs w:val="24"/>
        </w:rPr>
      </w:pPr>
    </w:p>
    <w:p w14:paraId="283D21AF" w14:textId="77777777" w:rsidR="003A1E52" w:rsidRPr="003A1E52" w:rsidRDefault="003A1E52" w:rsidP="003A1E52">
      <w:pPr>
        <w:autoSpaceDE w:val="0"/>
        <w:autoSpaceDN w:val="0"/>
        <w:adjustRightInd w:val="0"/>
        <w:spacing w:line="276" w:lineRule="auto"/>
        <w:ind w:right="397"/>
        <w:jc w:val="both"/>
        <w:rPr>
          <w:rFonts w:cstheme="minorHAnsi"/>
          <w:color w:val="000000" w:themeColor="text1"/>
          <w:sz w:val="24"/>
          <w:szCs w:val="24"/>
        </w:rPr>
      </w:pPr>
    </w:p>
    <w:p w14:paraId="4EB2FAAE" w14:textId="77777777" w:rsidR="00BA20CC" w:rsidRPr="004D1806" w:rsidRDefault="00BA20CC" w:rsidP="00BA20CC">
      <w:pPr>
        <w:autoSpaceDE w:val="0"/>
        <w:autoSpaceDN w:val="0"/>
        <w:adjustRightInd w:val="0"/>
        <w:spacing w:line="276" w:lineRule="auto"/>
        <w:ind w:right="397"/>
        <w:jc w:val="both"/>
        <w:rPr>
          <w:rFonts w:cstheme="minorHAnsi"/>
          <w:color w:val="000000" w:themeColor="text1"/>
          <w:sz w:val="24"/>
          <w:szCs w:val="24"/>
        </w:rPr>
      </w:pPr>
    </w:p>
    <w:p w14:paraId="08CCA9AD" w14:textId="32043697" w:rsidR="0065379B" w:rsidRPr="009E19E3" w:rsidRDefault="009E19E3" w:rsidP="00D11F16">
      <w:pPr>
        <w:pStyle w:val="Citazioneintensa"/>
        <w:rPr>
          <w:rFonts w:cstheme="minorHAnsi"/>
          <w:b/>
          <w:bCs/>
          <w:i w:val="0"/>
          <w:iCs w:val="0"/>
          <w:color w:val="000000" w:themeColor="text1"/>
          <w:sz w:val="32"/>
          <w:szCs w:val="32"/>
        </w:rPr>
      </w:pPr>
      <w:r>
        <w:rPr>
          <w:rFonts w:cstheme="minorHAnsi"/>
          <w:b/>
          <w:bCs/>
          <w:i w:val="0"/>
          <w:iCs w:val="0"/>
          <w:color w:val="000000" w:themeColor="text1"/>
          <w:sz w:val="32"/>
          <w:szCs w:val="32"/>
        </w:rPr>
        <w:lastRenderedPageBreak/>
        <w:t xml:space="preserve">2. </w:t>
      </w:r>
      <w:r w:rsidR="0065379B" w:rsidRPr="009E19E3">
        <w:rPr>
          <w:rFonts w:cstheme="minorHAnsi"/>
          <w:b/>
          <w:bCs/>
          <w:i w:val="0"/>
          <w:iCs w:val="0"/>
          <w:color w:val="000000" w:themeColor="text1"/>
          <w:sz w:val="32"/>
          <w:szCs w:val="32"/>
        </w:rPr>
        <w:t>LEGGE DI BILANCIO 2021</w:t>
      </w:r>
    </w:p>
    <w:p w14:paraId="7120266D" w14:textId="4347D3E1" w:rsidR="00B646CB" w:rsidRPr="004D1806" w:rsidRDefault="006850CE" w:rsidP="00B646CB">
      <w:pPr>
        <w:spacing w:line="276" w:lineRule="auto"/>
        <w:ind w:left="397" w:right="397"/>
        <w:jc w:val="center"/>
        <w:rPr>
          <w:rFonts w:cstheme="minorHAnsi"/>
          <w:b/>
          <w:bCs/>
          <w:color w:val="000000" w:themeColor="text1"/>
          <w:sz w:val="24"/>
          <w:szCs w:val="24"/>
          <w:u w:val="single"/>
        </w:rPr>
      </w:pPr>
      <w:r w:rsidRPr="004D1806">
        <w:rPr>
          <w:rFonts w:cstheme="minorHAnsi"/>
          <w:b/>
          <w:bCs/>
          <w:color w:val="000000" w:themeColor="text1"/>
          <w:sz w:val="24"/>
          <w:szCs w:val="24"/>
          <w:u w:val="single"/>
        </w:rPr>
        <w:t xml:space="preserve">CORRISPETTIVI TELEMATICI, </w:t>
      </w:r>
      <w:r w:rsidR="00B646CB" w:rsidRPr="004D1806">
        <w:rPr>
          <w:rFonts w:cstheme="minorHAnsi"/>
          <w:b/>
          <w:bCs/>
          <w:color w:val="000000" w:themeColor="text1"/>
          <w:sz w:val="24"/>
          <w:szCs w:val="24"/>
          <w:u w:val="single"/>
        </w:rPr>
        <w:t>LOTTERIA DEI CORRISPETTIVI E CASHBACK</w:t>
      </w:r>
    </w:p>
    <w:p w14:paraId="63EF0BCC" w14:textId="208D9548" w:rsidR="006850CE" w:rsidRPr="004D1806" w:rsidRDefault="006850CE" w:rsidP="0096526E">
      <w:pPr>
        <w:tabs>
          <w:tab w:val="left" w:pos="3480"/>
        </w:tabs>
        <w:spacing w:after="0" w:line="276" w:lineRule="auto"/>
        <w:ind w:left="397" w:right="397"/>
        <w:jc w:val="center"/>
        <w:rPr>
          <w:rFonts w:cstheme="minorHAnsi"/>
          <w:color w:val="000000" w:themeColor="text1"/>
          <w:sz w:val="24"/>
          <w:szCs w:val="24"/>
        </w:rPr>
      </w:pPr>
      <w:r w:rsidRPr="004D1806">
        <w:rPr>
          <w:rFonts w:cstheme="minorHAnsi"/>
          <w:color w:val="000000" w:themeColor="text1"/>
          <w:sz w:val="24"/>
          <w:szCs w:val="24"/>
        </w:rPr>
        <w:t>MEMORIZZAZIONE E TRASMISSIONE TELEMATICA DEI CORRISPETTIVI</w:t>
      </w:r>
    </w:p>
    <w:p w14:paraId="6CD5C067" w14:textId="3554B24D" w:rsidR="0096526E" w:rsidRPr="004D1806" w:rsidRDefault="0096526E" w:rsidP="0096526E">
      <w:pPr>
        <w:tabs>
          <w:tab w:val="left" w:pos="3480"/>
        </w:tabs>
        <w:spacing w:after="0" w:line="276" w:lineRule="auto"/>
        <w:ind w:left="397" w:right="397"/>
        <w:jc w:val="center"/>
        <w:rPr>
          <w:rFonts w:cstheme="minorHAnsi"/>
          <w:color w:val="000000" w:themeColor="text1"/>
          <w:sz w:val="24"/>
          <w:szCs w:val="24"/>
        </w:rPr>
      </w:pPr>
      <w:r w:rsidRPr="004D1806">
        <w:rPr>
          <w:rFonts w:cstheme="minorHAnsi"/>
          <w:color w:val="000000" w:themeColor="text1"/>
          <w:sz w:val="24"/>
          <w:szCs w:val="24"/>
        </w:rPr>
        <w:t>(</w:t>
      </w:r>
      <w:r w:rsidRPr="004D1806">
        <w:rPr>
          <w:rFonts w:cstheme="minorHAnsi"/>
          <w:i/>
          <w:iCs/>
          <w:color w:val="000000" w:themeColor="text1"/>
          <w:sz w:val="24"/>
          <w:szCs w:val="24"/>
        </w:rPr>
        <w:t>commi da 1109 a 1115</w:t>
      </w:r>
      <w:r w:rsidRPr="004D1806">
        <w:rPr>
          <w:rFonts w:cstheme="minorHAnsi"/>
          <w:color w:val="000000" w:themeColor="text1"/>
          <w:sz w:val="24"/>
          <w:szCs w:val="24"/>
        </w:rPr>
        <w:t>)</w:t>
      </w:r>
    </w:p>
    <w:p w14:paraId="49A1C239" w14:textId="77777777" w:rsidR="0096526E" w:rsidRPr="004D1806" w:rsidRDefault="0096526E" w:rsidP="006850CE">
      <w:pPr>
        <w:tabs>
          <w:tab w:val="left" w:pos="3480"/>
        </w:tabs>
        <w:spacing w:line="276" w:lineRule="auto"/>
        <w:ind w:left="397" w:right="397"/>
        <w:jc w:val="both"/>
        <w:rPr>
          <w:rFonts w:cstheme="minorHAnsi"/>
          <w:color w:val="000000" w:themeColor="text1"/>
          <w:sz w:val="24"/>
          <w:szCs w:val="24"/>
        </w:rPr>
      </w:pPr>
    </w:p>
    <w:p w14:paraId="64A489AB" w14:textId="0D63D2FC" w:rsidR="006850CE" w:rsidRPr="004D1806" w:rsidRDefault="006850CE" w:rsidP="006850CE">
      <w:pPr>
        <w:tabs>
          <w:tab w:val="left" w:pos="3480"/>
        </w:tabs>
        <w:spacing w:line="276" w:lineRule="auto"/>
        <w:ind w:left="397" w:right="397"/>
        <w:jc w:val="both"/>
        <w:rPr>
          <w:rFonts w:cstheme="minorHAnsi"/>
          <w:color w:val="000000" w:themeColor="text1"/>
          <w:sz w:val="24"/>
          <w:szCs w:val="24"/>
        </w:rPr>
      </w:pPr>
      <w:r w:rsidRPr="004D1806">
        <w:rPr>
          <w:rFonts w:cstheme="minorHAnsi"/>
          <w:color w:val="000000" w:themeColor="text1"/>
          <w:sz w:val="24"/>
          <w:szCs w:val="24"/>
        </w:rPr>
        <w:t>Sul tema in oggetto, la disposizione è volta a:</w:t>
      </w:r>
    </w:p>
    <w:p w14:paraId="174248EE" w14:textId="5964CAF6" w:rsidR="006850CE" w:rsidRPr="004D1806" w:rsidRDefault="006850CE" w:rsidP="0057149D">
      <w:pPr>
        <w:pStyle w:val="Paragrafoelenco"/>
        <w:numPr>
          <w:ilvl w:val="0"/>
          <w:numId w:val="17"/>
        </w:numPr>
        <w:tabs>
          <w:tab w:val="left" w:pos="3480"/>
        </w:tabs>
        <w:spacing w:line="276" w:lineRule="auto"/>
        <w:ind w:right="397"/>
        <w:jc w:val="both"/>
        <w:rPr>
          <w:rFonts w:cstheme="minorHAnsi"/>
          <w:color w:val="000000" w:themeColor="text1"/>
          <w:sz w:val="24"/>
          <w:szCs w:val="24"/>
        </w:rPr>
      </w:pPr>
      <w:r w:rsidRPr="004D1806">
        <w:rPr>
          <w:rFonts w:cstheme="minorHAnsi"/>
          <w:b/>
          <w:bCs/>
          <w:color w:val="000000" w:themeColor="text1"/>
          <w:sz w:val="24"/>
          <w:szCs w:val="24"/>
          <w:u w:val="single"/>
        </w:rPr>
        <w:t>modificare il sistema sanzionatorio</w:t>
      </w:r>
      <w:r w:rsidRPr="004D1806">
        <w:rPr>
          <w:rFonts w:cstheme="minorHAnsi"/>
          <w:color w:val="000000" w:themeColor="text1"/>
          <w:sz w:val="24"/>
          <w:szCs w:val="24"/>
        </w:rPr>
        <w:t xml:space="preserve"> per le violazioni in materia di memorizzazione e trasmissione dei corrispettivi. </w:t>
      </w:r>
      <w:r w:rsidR="00ED7BDE" w:rsidRPr="004D1806">
        <w:rPr>
          <w:rFonts w:cstheme="minorHAnsi"/>
          <w:color w:val="000000" w:themeColor="text1"/>
          <w:sz w:val="24"/>
          <w:szCs w:val="24"/>
        </w:rPr>
        <w:t>Infatti,</w:t>
      </w:r>
      <w:r w:rsidRPr="004D1806">
        <w:rPr>
          <w:rFonts w:cstheme="minorHAnsi"/>
          <w:color w:val="000000" w:themeColor="text1"/>
          <w:sz w:val="24"/>
          <w:szCs w:val="24"/>
        </w:rPr>
        <w:t xml:space="preserve"> è previsto che:</w:t>
      </w:r>
    </w:p>
    <w:p w14:paraId="64F483D6" w14:textId="77777777" w:rsidR="006850CE" w:rsidRPr="004D1806" w:rsidRDefault="006850CE" w:rsidP="0057149D">
      <w:pPr>
        <w:pStyle w:val="Paragrafoelenco"/>
        <w:numPr>
          <w:ilvl w:val="1"/>
          <w:numId w:val="17"/>
        </w:numPr>
        <w:tabs>
          <w:tab w:val="left" w:pos="3480"/>
        </w:tabs>
        <w:spacing w:line="276" w:lineRule="auto"/>
        <w:ind w:right="397"/>
        <w:jc w:val="both"/>
        <w:rPr>
          <w:rFonts w:cstheme="minorHAnsi"/>
          <w:color w:val="000000" w:themeColor="text1"/>
          <w:sz w:val="24"/>
          <w:szCs w:val="24"/>
        </w:rPr>
      </w:pPr>
      <w:r w:rsidRPr="004D1806">
        <w:rPr>
          <w:rFonts w:cstheme="minorHAnsi"/>
          <w:b/>
          <w:bCs/>
          <w:color w:val="000000" w:themeColor="text1"/>
          <w:sz w:val="24"/>
          <w:szCs w:val="24"/>
          <w:u w:val="single"/>
        </w:rPr>
        <w:t>a decorrere dal 1 gennaio 2021</w:t>
      </w:r>
      <w:r w:rsidRPr="004D1806">
        <w:rPr>
          <w:rFonts w:cstheme="minorHAnsi"/>
          <w:color w:val="000000" w:themeColor="text1"/>
          <w:sz w:val="24"/>
          <w:szCs w:val="24"/>
        </w:rPr>
        <w:t>, si applica una sanzione pari al 90% dell’imposta in caso di omessa, tardiva o infedele memorizzazione e/o trasmissione o nella misura fissa di 100 euro qualora l’irregolarità non incida sulla liquidazione del tributo;</w:t>
      </w:r>
    </w:p>
    <w:p w14:paraId="303F9E4E" w14:textId="77777777" w:rsidR="006850CE" w:rsidRPr="004D1806" w:rsidRDefault="006850CE" w:rsidP="0057149D">
      <w:pPr>
        <w:pStyle w:val="Paragrafoelenco"/>
        <w:numPr>
          <w:ilvl w:val="1"/>
          <w:numId w:val="17"/>
        </w:numPr>
        <w:tabs>
          <w:tab w:val="left" w:pos="3480"/>
        </w:tabs>
        <w:spacing w:line="276" w:lineRule="auto"/>
        <w:ind w:right="397"/>
        <w:jc w:val="both"/>
        <w:rPr>
          <w:rFonts w:cstheme="minorHAnsi"/>
          <w:color w:val="000000" w:themeColor="text1"/>
          <w:sz w:val="24"/>
          <w:szCs w:val="24"/>
        </w:rPr>
      </w:pPr>
      <w:r w:rsidRPr="004D1806">
        <w:rPr>
          <w:rFonts w:cstheme="minorHAnsi"/>
          <w:color w:val="000000" w:themeColor="text1"/>
          <w:sz w:val="24"/>
          <w:szCs w:val="24"/>
        </w:rPr>
        <w:t>non risulta possibile ricorrere all’istituto del ravvedimento operoso qualora la violazione sia già stata constatata;</w:t>
      </w:r>
    </w:p>
    <w:p w14:paraId="65F06707" w14:textId="68C88098" w:rsidR="00B646CB" w:rsidRPr="004D1806" w:rsidRDefault="006850CE" w:rsidP="0057149D">
      <w:pPr>
        <w:pStyle w:val="Paragrafoelenco"/>
        <w:numPr>
          <w:ilvl w:val="0"/>
          <w:numId w:val="17"/>
        </w:numPr>
        <w:tabs>
          <w:tab w:val="left" w:pos="3480"/>
        </w:tabs>
        <w:spacing w:line="276" w:lineRule="auto"/>
        <w:ind w:right="397"/>
        <w:jc w:val="both"/>
        <w:rPr>
          <w:rFonts w:cstheme="minorHAnsi"/>
          <w:color w:val="000000" w:themeColor="text1"/>
          <w:sz w:val="24"/>
          <w:szCs w:val="24"/>
        </w:rPr>
      </w:pPr>
      <w:r w:rsidRPr="004D1806">
        <w:rPr>
          <w:rFonts w:cstheme="minorHAnsi"/>
          <w:b/>
          <w:bCs/>
          <w:color w:val="000000" w:themeColor="text1"/>
          <w:sz w:val="24"/>
          <w:szCs w:val="24"/>
          <w:u w:val="single"/>
        </w:rPr>
        <w:t>differire al 1 luglio 2021 la possibilità di utilizzo dei c.d. “sistemi evoluti di incasso”</w:t>
      </w:r>
      <w:r w:rsidRPr="004D1806">
        <w:rPr>
          <w:rFonts w:cstheme="minorHAnsi"/>
          <w:color w:val="000000" w:themeColor="text1"/>
          <w:sz w:val="24"/>
          <w:szCs w:val="24"/>
        </w:rPr>
        <w:t xml:space="preserve"> che consentano ai commercianti e assimilati di provvedere all’obbligo di memorizzazione e trasmissione telematica dei corrispettivi.</w:t>
      </w:r>
    </w:p>
    <w:p w14:paraId="23725955" w14:textId="35984371" w:rsidR="00542D80" w:rsidRPr="004D1806" w:rsidRDefault="00542D80" w:rsidP="00542D80">
      <w:pPr>
        <w:pStyle w:val="Paragrafoelenco"/>
        <w:tabs>
          <w:tab w:val="left" w:pos="3480"/>
        </w:tabs>
        <w:spacing w:line="276" w:lineRule="auto"/>
        <w:ind w:left="1117" w:right="397"/>
        <w:jc w:val="both"/>
        <w:rPr>
          <w:rFonts w:cstheme="minorHAnsi"/>
          <w:color w:val="000000" w:themeColor="text1"/>
          <w:sz w:val="24"/>
          <w:szCs w:val="24"/>
        </w:rPr>
      </w:pPr>
    </w:p>
    <w:p w14:paraId="53770F8F" w14:textId="549A13E2" w:rsidR="00B646CB" w:rsidRPr="004D1806" w:rsidRDefault="00B646CB" w:rsidP="00542D80">
      <w:pPr>
        <w:tabs>
          <w:tab w:val="left" w:pos="3480"/>
        </w:tabs>
        <w:spacing w:after="0" w:line="276" w:lineRule="auto"/>
        <w:ind w:left="397" w:right="397"/>
        <w:jc w:val="center"/>
        <w:rPr>
          <w:rFonts w:cstheme="minorHAnsi"/>
          <w:color w:val="000000" w:themeColor="text1"/>
          <w:sz w:val="24"/>
          <w:szCs w:val="24"/>
        </w:rPr>
      </w:pPr>
      <w:r w:rsidRPr="004D1806">
        <w:rPr>
          <w:rFonts w:cstheme="minorHAnsi"/>
          <w:color w:val="000000" w:themeColor="text1"/>
          <w:sz w:val="24"/>
          <w:szCs w:val="24"/>
        </w:rPr>
        <w:t>LOTTERIA DEI CORRISPETTIVI</w:t>
      </w:r>
    </w:p>
    <w:p w14:paraId="35F9AF6D" w14:textId="55B79D4F" w:rsidR="00542D80" w:rsidRPr="004D1806" w:rsidRDefault="00542D80" w:rsidP="00542D80">
      <w:pPr>
        <w:tabs>
          <w:tab w:val="left" w:pos="3480"/>
        </w:tabs>
        <w:spacing w:after="0" w:line="276" w:lineRule="auto"/>
        <w:ind w:left="397" w:right="397"/>
        <w:jc w:val="center"/>
        <w:rPr>
          <w:rFonts w:cstheme="minorHAnsi"/>
          <w:color w:val="000000" w:themeColor="text1"/>
          <w:sz w:val="24"/>
          <w:szCs w:val="24"/>
        </w:rPr>
      </w:pPr>
      <w:r w:rsidRPr="004D1806">
        <w:rPr>
          <w:rFonts w:cstheme="minorHAnsi"/>
          <w:color w:val="000000" w:themeColor="text1"/>
          <w:sz w:val="24"/>
          <w:szCs w:val="24"/>
        </w:rPr>
        <w:t>(</w:t>
      </w:r>
      <w:r w:rsidRPr="004D1806">
        <w:rPr>
          <w:rFonts w:cstheme="minorHAnsi"/>
          <w:i/>
          <w:iCs/>
          <w:color w:val="000000" w:themeColor="text1"/>
          <w:sz w:val="24"/>
          <w:szCs w:val="24"/>
        </w:rPr>
        <w:t>comma 1095</w:t>
      </w:r>
      <w:r w:rsidRPr="004D1806">
        <w:rPr>
          <w:rFonts w:cstheme="minorHAnsi"/>
          <w:color w:val="000000" w:themeColor="text1"/>
          <w:sz w:val="24"/>
          <w:szCs w:val="24"/>
        </w:rPr>
        <w:t>)</w:t>
      </w:r>
    </w:p>
    <w:p w14:paraId="6E4645B3" w14:textId="77777777" w:rsidR="00542D80" w:rsidRPr="004D1806" w:rsidRDefault="00542D80" w:rsidP="00B646CB">
      <w:pPr>
        <w:tabs>
          <w:tab w:val="left" w:pos="3480"/>
        </w:tabs>
        <w:spacing w:line="276" w:lineRule="auto"/>
        <w:ind w:left="397" w:right="397"/>
        <w:jc w:val="both"/>
        <w:rPr>
          <w:rFonts w:cstheme="minorHAnsi"/>
          <w:color w:val="000000" w:themeColor="text1"/>
          <w:sz w:val="24"/>
          <w:szCs w:val="24"/>
        </w:rPr>
      </w:pPr>
    </w:p>
    <w:p w14:paraId="199CC834" w14:textId="3FEC7B62" w:rsidR="00B646CB" w:rsidRPr="004D1806" w:rsidRDefault="00B646CB" w:rsidP="00B646CB">
      <w:pPr>
        <w:tabs>
          <w:tab w:val="left" w:pos="3480"/>
        </w:tabs>
        <w:spacing w:line="276" w:lineRule="auto"/>
        <w:ind w:left="397" w:right="397"/>
        <w:jc w:val="both"/>
        <w:rPr>
          <w:rFonts w:cstheme="minorHAnsi"/>
          <w:color w:val="000000" w:themeColor="text1"/>
          <w:sz w:val="24"/>
          <w:szCs w:val="24"/>
        </w:rPr>
      </w:pPr>
      <w:r w:rsidRPr="004D1806">
        <w:rPr>
          <w:rFonts w:cstheme="minorHAnsi"/>
          <w:color w:val="000000" w:themeColor="text1"/>
          <w:sz w:val="24"/>
          <w:szCs w:val="24"/>
        </w:rPr>
        <w:t>Sul tema della Lotteria dei Corrispettivi sono introdotte le seguenti novità:</w:t>
      </w:r>
    </w:p>
    <w:p w14:paraId="2EB931E8" w14:textId="77777777" w:rsidR="00B646CB" w:rsidRPr="004D1806" w:rsidRDefault="00B646CB" w:rsidP="0057149D">
      <w:pPr>
        <w:pStyle w:val="Paragrafoelenco"/>
        <w:numPr>
          <w:ilvl w:val="0"/>
          <w:numId w:val="15"/>
        </w:numPr>
        <w:tabs>
          <w:tab w:val="left" w:pos="3480"/>
        </w:tabs>
        <w:spacing w:line="276" w:lineRule="auto"/>
        <w:ind w:right="397"/>
        <w:jc w:val="both"/>
        <w:rPr>
          <w:rFonts w:cstheme="minorHAnsi"/>
          <w:color w:val="000000" w:themeColor="text1"/>
          <w:sz w:val="24"/>
          <w:szCs w:val="24"/>
        </w:rPr>
      </w:pPr>
      <w:r w:rsidRPr="004D1806">
        <w:rPr>
          <w:rFonts w:cstheme="minorHAnsi"/>
          <w:color w:val="000000" w:themeColor="text1"/>
          <w:sz w:val="24"/>
          <w:szCs w:val="24"/>
        </w:rPr>
        <w:t>in merito all’estrazione a sorte di premi legata agli acquisti di beni e servizi la partecipazione è riservata esclusivamente a chi utilizza strumenti di pagamento elettronici (saranno, quindi, esclusi dalla lotteria gli acquisti effettuati in contanti);</w:t>
      </w:r>
    </w:p>
    <w:p w14:paraId="11BC61E8" w14:textId="4B367F7B" w:rsidR="00B646CB" w:rsidRPr="004D1806" w:rsidRDefault="00B646CB" w:rsidP="0057149D">
      <w:pPr>
        <w:pStyle w:val="Paragrafoelenco"/>
        <w:numPr>
          <w:ilvl w:val="0"/>
          <w:numId w:val="15"/>
        </w:numPr>
        <w:tabs>
          <w:tab w:val="left" w:pos="3480"/>
        </w:tabs>
        <w:spacing w:line="276" w:lineRule="auto"/>
        <w:ind w:right="397"/>
        <w:jc w:val="both"/>
        <w:rPr>
          <w:rFonts w:cstheme="minorHAnsi"/>
          <w:color w:val="000000" w:themeColor="text1"/>
          <w:sz w:val="24"/>
          <w:szCs w:val="24"/>
        </w:rPr>
      </w:pPr>
      <w:r w:rsidRPr="004D1806">
        <w:rPr>
          <w:rFonts w:cstheme="minorHAnsi"/>
          <w:color w:val="000000" w:themeColor="text1"/>
          <w:sz w:val="24"/>
          <w:szCs w:val="24"/>
        </w:rPr>
        <w:t>il portale Lotteria dedicato ai consumatori per informazioni e servizi sarà gestito dall’Agenzia delle Dogane e dei Monopoli e non più dall’Agenzia delle Entrate.</w:t>
      </w:r>
    </w:p>
    <w:p w14:paraId="6225D04E" w14:textId="3FAFC495" w:rsidR="00B875D4" w:rsidRPr="004D1806" w:rsidRDefault="00B875D4" w:rsidP="00B875D4">
      <w:pPr>
        <w:tabs>
          <w:tab w:val="left" w:pos="3480"/>
        </w:tabs>
        <w:spacing w:line="276" w:lineRule="auto"/>
        <w:ind w:right="397"/>
        <w:jc w:val="both"/>
        <w:rPr>
          <w:rFonts w:cstheme="minorHAnsi"/>
          <w:color w:val="000000" w:themeColor="text1"/>
          <w:sz w:val="24"/>
          <w:szCs w:val="24"/>
        </w:rPr>
      </w:pPr>
    </w:p>
    <w:p w14:paraId="01AF97F5" w14:textId="73FDEE32" w:rsidR="006850CE" w:rsidRPr="004D1806" w:rsidRDefault="009E19E3" w:rsidP="006850CE">
      <w:pPr>
        <w:tabs>
          <w:tab w:val="left" w:pos="3480"/>
        </w:tabs>
        <w:spacing w:line="276" w:lineRule="auto"/>
        <w:ind w:left="397" w:right="397"/>
        <w:jc w:val="both"/>
        <w:rPr>
          <w:rFonts w:cstheme="minorHAnsi"/>
          <w:color w:val="000000" w:themeColor="text1"/>
          <w:sz w:val="24"/>
          <w:szCs w:val="24"/>
        </w:rPr>
      </w:pPr>
      <w:r>
        <w:rPr>
          <w:rFonts w:cstheme="minorHAnsi"/>
          <w:b/>
          <w:bCs/>
          <w:color w:val="000000" w:themeColor="text1"/>
          <w:sz w:val="24"/>
          <w:szCs w:val="24"/>
        </w:rPr>
        <w:t>N.B.</w:t>
      </w:r>
      <w:r>
        <w:rPr>
          <w:rFonts w:cstheme="minorHAnsi"/>
          <w:color w:val="000000" w:themeColor="text1"/>
          <w:sz w:val="24"/>
          <w:szCs w:val="24"/>
        </w:rPr>
        <w:t xml:space="preserve"> </w:t>
      </w:r>
      <w:r w:rsidR="006850CE" w:rsidRPr="004D1806">
        <w:rPr>
          <w:rFonts w:cstheme="minorHAnsi"/>
          <w:color w:val="000000" w:themeColor="text1"/>
          <w:sz w:val="24"/>
          <w:szCs w:val="24"/>
        </w:rPr>
        <w:t xml:space="preserve">Sul tema, il </w:t>
      </w:r>
      <w:r w:rsidR="006850CE" w:rsidRPr="004D1806">
        <w:rPr>
          <w:rFonts w:cstheme="minorHAnsi"/>
          <w:b/>
          <w:bCs/>
          <w:color w:val="000000" w:themeColor="text1"/>
          <w:sz w:val="24"/>
          <w:szCs w:val="24"/>
          <w:u w:val="single"/>
        </w:rPr>
        <w:t xml:space="preserve">D.L. </w:t>
      </w:r>
      <w:r w:rsidR="00E46EBB" w:rsidRPr="004D1806">
        <w:rPr>
          <w:rFonts w:cstheme="minorHAnsi"/>
          <w:b/>
          <w:bCs/>
          <w:color w:val="000000" w:themeColor="text1"/>
          <w:sz w:val="24"/>
          <w:szCs w:val="24"/>
          <w:u w:val="single"/>
        </w:rPr>
        <w:t>P</w:t>
      </w:r>
      <w:r w:rsidR="006850CE" w:rsidRPr="004D1806">
        <w:rPr>
          <w:rFonts w:cstheme="minorHAnsi"/>
          <w:b/>
          <w:bCs/>
          <w:color w:val="000000" w:themeColor="text1"/>
          <w:sz w:val="24"/>
          <w:szCs w:val="24"/>
          <w:u w:val="single"/>
        </w:rPr>
        <w:t>roroghe</w:t>
      </w:r>
      <w:r w:rsidR="006850CE" w:rsidRPr="004D1806">
        <w:rPr>
          <w:rFonts w:cstheme="minorHAnsi"/>
          <w:color w:val="000000" w:themeColor="text1"/>
          <w:sz w:val="24"/>
          <w:szCs w:val="24"/>
        </w:rPr>
        <w:t xml:space="preserve"> </w:t>
      </w:r>
      <w:r>
        <w:rPr>
          <w:rFonts w:cstheme="minorHAnsi"/>
          <w:color w:val="000000" w:themeColor="text1"/>
          <w:sz w:val="24"/>
          <w:szCs w:val="24"/>
        </w:rPr>
        <w:t>(che verrà analizzato di seguito)</w:t>
      </w:r>
      <w:r w:rsidR="006850CE" w:rsidRPr="004D1806">
        <w:rPr>
          <w:rFonts w:cstheme="minorHAnsi"/>
          <w:color w:val="000000" w:themeColor="text1"/>
          <w:sz w:val="24"/>
          <w:szCs w:val="24"/>
        </w:rPr>
        <w:t xml:space="preserve">di fatto </w:t>
      </w:r>
      <w:r w:rsidR="006850CE" w:rsidRPr="004D1806">
        <w:rPr>
          <w:rFonts w:cstheme="minorHAnsi"/>
          <w:b/>
          <w:bCs/>
          <w:color w:val="000000" w:themeColor="text1"/>
          <w:sz w:val="24"/>
          <w:szCs w:val="24"/>
          <w:u w:val="single"/>
        </w:rPr>
        <w:t>posticipa di qualche settimana l’avvio della lotteria dei corrispettivi in quanto viene demandato a un Provvedimento dell’Agenzia delle dogane e dei monopoli e dell’Agenzia delle entrate da emanare entro e non oltre il 1 febbraio 2021</w:t>
      </w:r>
      <w:r w:rsidR="006850CE" w:rsidRPr="004D1806">
        <w:rPr>
          <w:rFonts w:cstheme="minorHAnsi"/>
          <w:color w:val="000000" w:themeColor="text1"/>
          <w:sz w:val="24"/>
          <w:szCs w:val="24"/>
        </w:rPr>
        <w:t xml:space="preserve"> la disciplina delle modalità tecniche relative alle operazioni di estrazione, l’entità e il numero dei premi messi a disposizione, nonché ogni altra disposizione necessaria per l’attuazione della lotteria, affidando, quindi, a tale documento la definizione della data di avvio. </w:t>
      </w:r>
    </w:p>
    <w:p w14:paraId="0304C5D8" w14:textId="3BC58241" w:rsidR="00B646CB" w:rsidRPr="004D1806" w:rsidRDefault="006850CE" w:rsidP="006850CE">
      <w:pPr>
        <w:tabs>
          <w:tab w:val="left" w:pos="3480"/>
        </w:tabs>
        <w:spacing w:line="276" w:lineRule="auto"/>
        <w:ind w:left="397" w:right="397"/>
        <w:jc w:val="both"/>
        <w:rPr>
          <w:rFonts w:cstheme="minorHAnsi"/>
          <w:color w:val="000000" w:themeColor="text1"/>
          <w:sz w:val="24"/>
          <w:szCs w:val="24"/>
        </w:rPr>
      </w:pPr>
      <w:r w:rsidRPr="004D1806">
        <w:rPr>
          <w:rFonts w:cstheme="minorHAnsi"/>
          <w:color w:val="000000" w:themeColor="text1"/>
          <w:sz w:val="24"/>
          <w:szCs w:val="24"/>
        </w:rPr>
        <w:lastRenderedPageBreak/>
        <w:t xml:space="preserve">Di conseguenza gli esercenti avranno a disposizione qualche settimana per adeguare il software del registratore di cassa telematico. Infine, con riguardo al </w:t>
      </w:r>
      <w:r w:rsidRPr="004D1806">
        <w:rPr>
          <w:rFonts w:cstheme="minorHAnsi"/>
          <w:b/>
          <w:bCs/>
          <w:color w:val="000000" w:themeColor="text1"/>
          <w:sz w:val="24"/>
          <w:szCs w:val="24"/>
          <w:u w:val="single"/>
        </w:rPr>
        <w:t>regime sanzionatorio</w:t>
      </w:r>
      <w:r w:rsidRPr="004D1806">
        <w:rPr>
          <w:rFonts w:cstheme="minorHAnsi"/>
          <w:color w:val="000000" w:themeColor="text1"/>
          <w:sz w:val="24"/>
          <w:szCs w:val="24"/>
        </w:rPr>
        <w:t xml:space="preserve"> sulla disciplina in questione è previsto che gli esercenti che non accetteranno il “codice lotteria” e non rilasceranno al cliente il documento necessario per partecipare, potrà essere </w:t>
      </w:r>
      <w:r w:rsidRPr="004D1806">
        <w:rPr>
          <w:rFonts w:cstheme="minorHAnsi"/>
          <w:b/>
          <w:bCs/>
          <w:color w:val="000000" w:themeColor="text1"/>
          <w:sz w:val="24"/>
          <w:szCs w:val="24"/>
          <w:u w:val="single"/>
        </w:rPr>
        <w:t>segnalato soltanto a partire dal 1 marzo 2021</w:t>
      </w:r>
      <w:r w:rsidRPr="004D1806">
        <w:rPr>
          <w:rFonts w:cstheme="minorHAnsi"/>
          <w:color w:val="000000" w:themeColor="text1"/>
          <w:sz w:val="24"/>
          <w:szCs w:val="24"/>
        </w:rPr>
        <w:t>.</w:t>
      </w:r>
    </w:p>
    <w:p w14:paraId="34468207" w14:textId="1455067D" w:rsidR="006850CE" w:rsidRPr="004D1806" w:rsidRDefault="006850CE" w:rsidP="00B646CB">
      <w:pPr>
        <w:tabs>
          <w:tab w:val="left" w:pos="3480"/>
        </w:tabs>
        <w:spacing w:line="276" w:lineRule="auto"/>
        <w:ind w:right="397"/>
        <w:jc w:val="both"/>
        <w:rPr>
          <w:rFonts w:cstheme="minorHAnsi"/>
          <w:color w:val="000000" w:themeColor="text1"/>
          <w:sz w:val="24"/>
          <w:szCs w:val="24"/>
        </w:rPr>
      </w:pPr>
    </w:p>
    <w:p w14:paraId="7FA15052" w14:textId="217F81A5" w:rsidR="003500A7" w:rsidRPr="004D1806" w:rsidRDefault="003500A7" w:rsidP="003500A7">
      <w:pPr>
        <w:tabs>
          <w:tab w:val="left" w:pos="3480"/>
        </w:tabs>
        <w:spacing w:line="276" w:lineRule="auto"/>
        <w:ind w:left="397" w:right="397"/>
        <w:jc w:val="both"/>
        <w:rPr>
          <w:rFonts w:cstheme="minorHAnsi"/>
          <w:b/>
          <w:bCs/>
          <w:color w:val="000000" w:themeColor="text1"/>
          <w:sz w:val="24"/>
          <w:szCs w:val="24"/>
          <w:u w:val="single"/>
        </w:rPr>
      </w:pPr>
      <w:r w:rsidRPr="004D1806">
        <w:rPr>
          <w:rFonts w:cstheme="minorHAnsi"/>
          <w:color w:val="000000" w:themeColor="text1"/>
          <w:sz w:val="24"/>
          <w:szCs w:val="24"/>
        </w:rPr>
        <w:t xml:space="preserve">Infine, sul tema si ricorda che nella fase di avvio della Lotteria, </w:t>
      </w:r>
      <w:r w:rsidRPr="004D1806">
        <w:rPr>
          <w:rFonts w:cstheme="minorHAnsi"/>
          <w:b/>
          <w:bCs/>
          <w:color w:val="000000" w:themeColor="text1"/>
          <w:sz w:val="24"/>
          <w:szCs w:val="24"/>
          <w:u w:val="single"/>
        </w:rPr>
        <w:t>non è possibile partecipare alla stessa con gli acquisti per i quali l’acquirente richieda all’esercente l’acquisizione del proprio codice fiscale a fini di detrazione o deduzione fiscale (ad esempio, dell’acquisto di farmaci, dispositivi medici, etc.).</w:t>
      </w:r>
    </w:p>
    <w:p w14:paraId="3B55A392" w14:textId="0384AF1E" w:rsidR="003500A7" w:rsidRPr="004D1806" w:rsidRDefault="00542D80" w:rsidP="00B646CB">
      <w:pPr>
        <w:tabs>
          <w:tab w:val="left" w:pos="3480"/>
        </w:tabs>
        <w:spacing w:line="276" w:lineRule="auto"/>
        <w:ind w:right="397"/>
        <w:jc w:val="both"/>
        <w:rPr>
          <w:rFonts w:cstheme="minorHAnsi"/>
          <w:color w:val="000000" w:themeColor="text1"/>
          <w:sz w:val="24"/>
          <w:szCs w:val="24"/>
        </w:rPr>
      </w:pPr>
      <w:r w:rsidRPr="004D1806">
        <w:rPr>
          <w:rFonts w:cstheme="minorHAnsi"/>
          <w:noProof/>
          <w:color w:val="000000" w:themeColor="text1"/>
          <w:sz w:val="24"/>
          <w:szCs w:val="24"/>
        </w:rPr>
        <mc:AlternateContent>
          <mc:Choice Requires="wps">
            <w:drawing>
              <wp:anchor distT="0" distB="0" distL="114300" distR="114300" simplePos="0" relativeHeight="251705344" behindDoc="0" locked="0" layoutInCell="1" allowOverlap="1" wp14:anchorId="1623841D" wp14:editId="1A4B98D7">
                <wp:simplePos x="0" y="0"/>
                <wp:positionH relativeFrom="margin">
                  <wp:posOffset>240030</wp:posOffset>
                </wp:positionH>
                <wp:positionV relativeFrom="paragraph">
                  <wp:posOffset>231775</wp:posOffset>
                </wp:positionV>
                <wp:extent cx="5623560" cy="617220"/>
                <wp:effectExtent l="0" t="0" r="15240" b="11430"/>
                <wp:wrapNone/>
                <wp:docPr id="30" name="Rettangolo 30"/>
                <wp:cNvGraphicFramePr/>
                <a:graphic xmlns:a="http://schemas.openxmlformats.org/drawingml/2006/main">
                  <a:graphicData uri="http://schemas.microsoft.com/office/word/2010/wordprocessingShape">
                    <wps:wsp>
                      <wps:cNvSpPr/>
                      <wps:spPr>
                        <a:xfrm>
                          <a:off x="0" y="0"/>
                          <a:ext cx="5623560" cy="617220"/>
                        </a:xfrm>
                        <a:prstGeom prst="rect">
                          <a:avLst/>
                        </a:prstGeom>
                        <a:no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
            <w:pict>
              <v:rect w14:anchorId="091231E9" id="Rettangolo 30" o:spid="_x0000_s1026" style="position:absolute;margin-left:18.9pt;margin-top:18.25pt;width:442.8pt;height:48.6pt;z-index:2517053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" filled="f" strokecolor="#4472c4 [3204]">
                <v:stroke joinstyle="round"/>
                <w10:wrap anchorx="margin"/>
              </v:rect>
            </w:pict>
          </mc:Fallback>
        </mc:AlternateContent>
      </w:r>
    </w:p>
    <w:p w14:paraId="6926AAA9" w14:textId="143ECB39" w:rsidR="00B646CB" w:rsidRPr="004D1806" w:rsidRDefault="00B646CB" w:rsidP="00542D80">
      <w:pPr>
        <w:tabs>
          <w:tab w:val="left" w:pos="3480"/>
        </w:tabs>
        <w:spacing w:after="0" w:line="276" w:lineRule="auto"/>
        <w:ind w:left="397" w:right="397"/>
        <w:jc w:val="center"/>
        <w:rPr>
          <w:rFonts w:cstheme="minorHAnsi"/>
          <w:color w:val="000000" w:themeColor="text1"/>
          <w:sz w:val="24"/>
          <w:szCs w:val="24"/>
        </w:rPr>
      </w:pPr>
      <w:r w:rsidRPr="004D1806">
        <w:rPr>
          <w:rFonts w:cstheme="minorHAnsi"/>
          <w:color w:val="000000" w:themeColor="text1"/>
          <w:sz w:val="24"/>
          <w:szCs w:val="24"/>
        </w:rPr>
        <w:t>CASHBACK</w:t>
      </w:r>
    </w:p>
    <w:p w14:paraId="4806FB76" w14:textId="59E35041" w:rsidR="00542D80" w:rsidRPr="004D1806" w:rsidRDefault="00542D80" w:rsidP="00542D80">
      <w:pPr>
        <w:tabs>
          <w:tab w:val="left" w:pos="3480"/>
        </w:tabs>
        <w:spacing w:after="0" w:line="276" w:lineRule="auto"/>
        <w:ind w:left="397" w:right="397"/>
        <w:jc w:val="center"/>
        <w:rPr>
          <w:rFonts w:cstheme="minorHAnsi"/>
          <w:color w:val="000000" w:themeColor="text1"/>
          <w:sz w:val="24"/>
          <w:szCs w:val="24"/>
        </w:rPr>
      </w:pPr>
      <w:r w:rsidRPr="004D1806">
        <w:rPr>
          <w:rFonts w:cstheme="minorHAnsi"/>
          <w:color w:val="000000" w:themeColor="text1"/>
          <w:sz w:val="24"/>
          <w:szCs w:val="24"/>
        </w:rPr>
        <w:t>(</w:t>
      </w:r>
      <w:r w:rsidRPr="004D1806">
        <w:rPr>
          <w:rFonts w:cstheme="minorHAnsi"/>
          <w:i/>
          <w:iCs/>
          <w:color w:val="000000" w:themeColor="text1"/>
          <w:sz w:val="24"/>
          <w:szCs w:val="24"/>
        </w:rPr>
        <w:t>comma 1097</w:t>
      </w:r>
      <w:r w:rsidRPr="004D1806">
        <w:rPr>
          <w:rFonts w:cstheme="minorHAnsi"/>
          <w:color w:val="000000" w:themeColor="text1"/>
          <w:sz w:val="24"/>
          <w:szCs w:val="24"/>
        </w:rPr>
        <w:t>)</w:t>
      </w:r>
    </w:p>
    <w:p w14:paraId="481745D5" w14:textId="77777777" w:rsidR="00542D80" w:rsidRPr="004D1806" w:rsidRDefault="00542D80" w:rsidP="00EE288B">
      <w:pPr>
        <w:tabs>
          <w:tab w:val="left" w:pos="3480"/>
        </w:tabs>
        <w:spacing w:line="276" w:lineRule="auto"/>
        <w:ind w:left="397" w:right="397"/>
        <w:jc w:val="both"/>
        <w:rPr>
          <w:rFonts w:cstheme="minorHAnsi"/>
          <w:color w:val="000000" w:themeColor="text1"/>
          <w:sz w:val="24"/>
          <w:szCs w:val="24"/>
        </w:rPr>
      </w:pPr>
    </w:p>
    <w:p w14:paraId="27B9EFD6" w14:textId="5011708A" w:rsidR="006850CE" w:rsidRPr="004D1806" w:rsidRDefault="00B646CB" w:rsidP="00EE288B">
      <w:pPr>
        <w:tabs>
          <w:tab w:val="left" w:pos="3480"/>
        </w:tabs>
        <w:spacing w:line="276" w:lineRule="auto"/>
        <w:ind w:left="397" w:right="397"/>
        <w:jc w:val="both"/>
        <w:rPr>
          <w:rFonts w:cstheme="minorHAnsi"/>
          <w:color w:val="000000" w:themeColor="text1"/>
          <w:sz w:val="24"/>
          <w:szCs w:val="24"/>
        </w:rPr>
      </w:pPr>
      <w:r w:rsidRPr="004D1806">
        <w:rPr>
          <w:rFonts w:cstheme="minorHAnsi"/>
          <w:color w:val="000000" w:themeColor="text1"/>
          <w:sz w:val="24"/>
          <w:szCs w:val="24"/>
        </w:rPr>
        <w:t>Con riguardo i rimborsi attribuiti a chi utilizza mezzi di pagamento elettronici (c.d. “cashback”),</w:t>
      </w:r>
      <w:r w:rsidR="00EE288B" w:rsidRPr="004D1806">
        <w:rPr>
          <w:rFonts w:cstheme="minorHAnsi"/>
          <w:color w:val="000000" w:themeColor="text1"/>
          <w:sz w:val="24"/>
          <w:szCs w:val="24"/>
        </w:rPr>
        <w:t xml:space="preserve"> </w:t>
      </w:r>
      <w:r w:rsidRPr="004D1806">
        <w:rPr>
          <w:rFonts w:cstheme="minorHAnsi"/>
          <w:color w:val="000000" w:themeColor="text1"/>
          <w:sz w:val="24"/>
          <w:szCs w:val="24"/>
        </w:rPr>
        <w:t>la disposizione chiarisce che gli stessi non concorrono a formare il reddito del percipiente per l’intero ammontare corrisposto nel periodo d’imposta e non sono assoggettati ad alcun prelievo erariale.</w:t>
      </w:r>
    </w:p>
    <w:p w14:paraId="74988C47" w14:textId="6FA7E441" w:rsidR="0042252C" w:rsidRPr="009E19E3" w:rsidRDefault="00EE288B" w:rsidP="009E19E3">
      <w:pPr>
        <w:tabs>
          <w:tab w:val="left" w:pos="3480"/>
        </w:tabs>
        <w:spacing w:line="276" w:lineRule="auto"/>
        <w:ind w:left="397" w:right="397"/>
        <w:jc w:val="both"/>
        <w:rPr>
          <w:rFonts w:cstheme="minorHAnsi"/>
          <w:color w:val="000000" w:themeColor="text1"/>
          <w:sz w:val="24"/>
          <w:szCs w:val="24"/>
        </w:rPr>
      </w:pPr>
      <w:r w:rsidRPr="004D1806">
        <w:rPr>
          <w:rFonts w:cstheme="minorHAnsi"/>
          <w:color w:val="000000" w:themeColor="text1"/>
          <w:sz w:val="24"/>
          <w:szCs w:val="24"/>
        </w:rPr>
        <w:t>Sul tema si evidenzia che in generale, ai fin</w:t>
      </w:r>
      <w:r w:rsidR="0075733D" w:rsidRPr="004D1806">
        <w:rPr>
          <w:rFonts w:cstheme="minorHAnsi"/>
          <w:color w:val="000000" w:themeColor="text1"/>
          <w:sz w:val="24"/>
          <w:szCs w:val="24"/>
        </w:rPr>
        <w:t>i</w:t>
      </w:r>
      <w:r w:rsidRPr="004D1806">
        <w:rPr>
          <w:rFonts w:cstheme="minorHAnsi"/>
          <w:color w:val="000000" w:themeColor="text1"/>
          <w:sz w:val="24"/>
          <w:szCs w:val="24"/>
        </w:rPr>
        <w:t xml:space="preserve"> della partecipazione al piano </w:t>
      </w:r>
      <w:r w:rsidR="0075733D" w:rsidRPr="004D1806">
        <w:rPr>
          <w:rFonts w:cstheme="minorHAnsi"/>
          <w:color w:val="000000" w:themeColor="text1"/>
          <w:sz w:val="24"/>
          <w:szCs w:val="24"/>
        </w:rPr>
        <w:t>“</w:t>
      </w:r>
      <w:r w:rsidRPr="004D1806">
        <w:rPr>
          <w:rFonts w:cstheme="minorHAnsi"/>
          <w:color w:val="000000" w:themeColor="text1"/>
          <w:sz w:val="24"/>
          <w:szCs w:val="24"/>
        </w:rPr>
        <w:t>cashback</w:t>
      </w:r>
      <w:r w:rsidR="0075733D" w:rsidRPr="004D1806">
        <w:rPr>
          <w:rFonts w:cstheme="minorHAnsi"/>
          <w:color w:val="000000" w:themeColor="text1"/>
          <w:sz w:val="24"/>
          <w:szCs w:val="24"/>
        </w:rPr>
        <w:t>”</w:t>
      </w:r>
      <w:r w:rsidRPr="004D1806">
        <w:rPr>
          <w:rFonts w:cstheme="minorHAnsi"/>
          <w:color w:val="000000" w:themeColor="text1"/>
          <w:sz w:val="24"/>
          <w:szCs w:val="24"/>
        </w:rPr>
        <w:t xml:space="preserve"> risultano validi gli acquisti </w:t>
      </w:r>
      <w:r w:rsidR="0075733D" w:rsidRPr="004D1806">
        <w:rPr>
          <w:rFonts w:cstheme="minorHAnsi"/>
          <w:color w:val="000000" w:themeColor="text1"/>
          <w:sz w:val="24"/>
          <w:szCs w:val="24"/>
        </w:rPr>
        <w:t xml:space="preserve">effettuati </w:t>
      </w:r>
      <w:r w:rsidRPr="004D1806">
        <w:rPr>
          <w:rFonts w:cstheme="minorHAnsi"/>
          <w:color w:val="000000" w:themeColor="text1"/>
          <w:sz w:val="24"/>
          <w:szCs w:val="24"/>
        </w:rPr>
        <w:t xml:space="preserve">al di fuori dell’esercizio di attività d’impresa, sul territorio nazionale con i metodi di pagamento elettronico appositamente attivati, tramite dispositivi fisici di accettazione (ad esempio i POS), che permettano di partecipare all’iniziativa. </w:t>
      </w:r>
    </w:p>
    <w:p w14:paraId="13DB0E49" w14:textId="79A9B350" w:rsidR="0042252C" w:rsidRPr="009E19E3" w:rsidRDefault="009E19E3" w:rsidP="00B646CB">
      <w:pPr>
        <w:spacing w:line="276" w:lineRule="auto"/>
        <w:ind w:left="397" w:right="397"/>
        <w:jc w:val="center"/>
        <w:rPr>
          <w:rFonts w:cstheme="minorHAnsi"/>
          <w:b/>
          <w:bCs/>
          <w:color w:val="000000" w:themeColor="text1"/>
          <w:sz w:val="24"/>
          <w:szCs w:val="24"/>
        </w:rPr>
      </w:pPr>
      <w:r w:rsidRPr="009E19E3">
        <w:rPr>
          <w:rFonts w:cstheme="minorHAnsi"/>
          <w:b/>
          <w:bCs/>
          <w:color w:val="000000" w:themeColor="text1"/>
          <w:sz w:val="24"/>
          <w:szCs w:val="24"/>
        </w:rPr>
        <w:t>***</w:t>
      </w:r>
    </w:p>
    <w:p w14:paraId="776677CD" w14:textId="72D2982F" w:rsidR="0042252C" w:rsidRPr="004D1806" w:rsidRDefault="0042252C" w:rsidP="0042252C">
      <w:pPr>
        <w:spacing w:line="276" w:lineRule="auto"/>
        <w:ind w:left="397" w:right="397"/>
        <w:jc w:val="center"/>
        <w:rPr>
          <w:rFonts w:cstheme="minorHAnsi"/>
          <w:b/>
          <w:bCs/>
          <w:color w:val="000000" w:themeColor="text1"/>
          <w:sz w:val="24"/>
          <w:szCs w:val="24"/>
          <w:u w:val="single"/>
        </w:rPr>
      </w:pPr>
      <w:r w:rsidRPr="004D1806">
        <w:rPr>
          <w:rFonts w:cstheme="minorHAnsi"/>
          <w:b/>
          <w:bCs/>
          <w:color w:val="000000" w:themeColor="text1"/>
          <w:sz w:val="24"/>
          <w:szCs w:val="24"/>
          <w:u w:val="single"/>
        </w:rPr>
        <w:t>MISURE SUL LAVORO</w:t>
      </w:r>
    </w:p>
    <w:p w14:paraId="3FDE4A26" w14:textId="07E4C667" w:rsidR="0042252C" w:rsidRPr="004D1806" w:rsidRDefault="0042252C" w:rsidP="00B646CB">
      <w:pPr>
        <w:spacing w:line="276" w:lineRule="auto"/>
        <w:ind w:left="397" w:right="397"/>
        <w:jc w:val="center"/>
        <w:rPr>
          <w:rFonts w:cstheme="minorHAnsi"/>
          <w:b/>
          <w:bCs/>
          <w:color w:val="000000" w:themeColor="text1"/>
          <w:sz w:val="24"/>
          <w:szCs w:val="24"/>
          <w:u w:val="single"/>
        </w:rPr>
      </w:pPr>
      <w:r w:rsidRPr="004D1806">
        <w:rPr>
          <w:rFonts w:cstheme="minorHAnsi"/>
          <w:noProof/>
          <w:color w:val="000000" w:themeColor="text1"/>
          <w:sz w:val="24"/>
          <w:szCs w:val="24"/>
        </w:rPr>
        <mc:AlternateContent>
          <mc:Choice Requires="wps">
            <w:drawing>
              <wp:anchor distT="0" distB="0" distL="114300" distR="114300" simplePos="0" relativeHeight="251737088" behindDoc="0" locked="0" layoutInCell="1" allowOverlap="1" wp14:anchorId="0BB243DC" wp14:editId="42195E23">
                <wp:simplePos x="0" y="0"/>
                <wp:positionH relativeFrom="column">
                  <wp:posOffset>127591</wp:posOffset>
                </wp:positionH>
                <wp:positionV relativeFrom="paragraph">
                  <wp:posOffset>208280</wp:posOffset>
                </wp:positionV>
                <wp:extent cx="5623560" cy="609600"/>
                <wp:effectExtent l="0" t="0" r="15240" b="19050"/>
                <wp:wrapNone/>
                <wp:docPr id="9" name="Rettangolo 9"/>
                <wp:cNvGraphicFramePr/>
                <a:graphic xmlns:a="http://schemas.openxmlformats.org/drawingml/2006/main">
                  <a:graphicData uri="http://schemas.microsoft.com/office/word/2010/wordprocessingShape">
                    <wps:wsp>
                      <wps:cNvSpPr/>
                      <wps:spPr>
                        <a:xfrm>
                          <a:off x="0" y="0"/>
                          <a:ext cx="5623560" cy="609600"/>
                        </a:xfrm>
                        <a:prstGeom prst="rect">
                          <a:avLst/>
                        </a:prstGeom>
                        <a:noFill/>
                        <a:ln w="9525" cap="flat" cmpd="sng" algn="ctr">
                          <a:solidFill>
                            <a:srgbClr val="4472C4"/>
                          </a:solidFill>
                          <a:prstDash val="solid"/>
                          <a:round/>
                          <a:headEnd type="none" w="med" len="med"/>
                          <a:tailEnd type="none" w="med" len="me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
            <w:pict>
              <v:rect w14:anchorId="38CD254E" id="Rettangolo 9" o:spid="_x0000_s1026" style="position:absolute;margin-left:10.05pt;margin-top:16.4pt;width:442.8pt;height:48pt;z-index:251737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" filled="f" strokecolor="#4472c4">
                <v:stroke joinstyle="round"/>
              </v:rect>
            </w:pict>
          </mc:Fallback>
        </mc:AlternateContent>
      </w:r>
    </w:p>
    <w:p w14:paraId="0957E398" w14:textId="7638AB74" w:rsidR="0042252C" w:rsidRPr="003A1E52" w:rsidRDefault="003A1E52" w:rsidP="0042252C">
      <w:pPr>
        <w:spacing w:line="276" w:lineRule="auto"/>
        <w:ind w:left="397" w:right="397"/>
        <w:jc w:val="both"/>
        <w:rPr>
          <w:rFonts w:cstheme="minorHAnsi"/>
          <w:color w:val="000000" w:themeColor="text1"/>
          <w:sz w:val="24"/>
          <w:szCs w:val="24"/>
        </w:rPr>
      </w:pPr>
      <w:r w:rsidRPr="003A1E52">
        <w:rPr>
          <w:rFonts w:cstheme="minorHAnsi"/>
          <w:color w:val="000000" w:themeColor="text1"/>
          <w:sz w:val="24"/>
          <w:szCs w:val="24"/>
        </w:rPr>
        <w:t>STABILIZZAZIONE DETRAZIONE LAVORO DIPENDENTE</w:t>
      </w:r>
    </w:p>
    <w:p w14:paraId="742F7BF8" w14:textId="77777777" w:rsidR="0042252C" w:rsidRPr="004D1806" w:rsidRDefault="0042252C" w:rsidP="0042252C">
      <w:pPr>
        <w:spacing w:line="276" w:lineRule="auto"/>
        <w:ind w:left="397" w:right="397"/>
        <w:jc w:val="both"/>
        <w:rPr>
          <w:rFonts w:cstheme="minorHAnsi"/>
          <w:color w:val="000000" w:themeColor="text1"/>
          <w:sz w:val="24"/>
          <w:szCs w:val="24"/>
        </w:rPr>
      </w:pPr>
    </w:p>
    <w:p w14:paraId="0BC2E782" w14:textId="16EC87A1" w:rsidR="0042252C" w:rsidRDefault="0042252C" w:rsidP="0042252C">
      <w:pPr>
        <w:spacing w:line="276" w:lineRule="auto"/>
        <w:ind w:left="397" w:right="397"/>
        <w:jc w:val="both"/>
        <w:rPr>
          <w:rFonts w:cstheme="minorHAnsi"/>
          <w:color w:val="000000" w:themeColor="text1"/>
          <w:sz w:val="24"/>
          <w:szCs w:val="24"/>
        </w:rPr>
      </w:pPr>
      <w:r w:rsidRPr="0042252C">
        <w:rPr>
          <w:rFonts w:cstheme="minorHAnsi"/>
          <w:color w:val="000000" w:themeColor="text1"/>
          <w:sz w:val="24"/>
          <w:szCs w:val="24"/>
        </w:rPr>
        <w:t>Prevista ai commi 8 e 9 dell’articolo 1 la stabilizzazione della detrazione spettante ai percettori di reddito di lavoro dipendente e di talune fattispecie di redditi assimilati a quelli di lavoro dipendente prevista dall’articolo 2 del D.L. n. 3/2020. La detrazione è pari a 600 euro in corrispondenza di un reddito complessivo di 28.000 euro e decresce linearmente fino ad azzerarsi al raggiungimento di un livello di reddito pari a 40.000 euro.</w:t>
      </w:r>
    </w:p>
    <w:p w14:paraId="0B1BE244" w14:textId="47C3F5B6" w:rsidR="009E19E3" w:rsidRDefault="009E19E3" w:rsidP="0042252C">
      <w:pPr>
        <w:spacing w:line="276" w:lineRule="auto"/>
        <w:ind w:left="397" w:right="397"/>
        <w:jc w:val="both"/>
        <w:rPr>
          <w:rFonts w:cstheme="minorHAnsi"/>
          <w:color w:val="000000" w:themeColor="text1"/>
          <w:sz w:val="24"/>
          <w:szCs w:val="24"/>
        </w:rPr>
      </w:pPr>
    </w:p>
    <w:p w14:paraId="43B62AFF" w14:textId="77777777" w:rsidR="009E19E3" w:rsidRPr="004D1806" w:rsidRDefault="009E19E3" w:rsidP="0042252C">
      <w:pPr>
        <w:spacing w:line="276" w:lineRule="auto"/>
        <w:ind w:left="397" w:right="397"/>
        <w:jc w:val="both"/>
        <w:rPr>
          <w:rFonts w:cstheme="minorHAnsi"/>
          <w:color w:val="000000" w:themeColor="text1"/>
          <w:sz w:val="24"/>
          <w:szCs w:val="24"/>
        </w:rPr>
      </w:pPr>
    </w:p>
    <w:p w14:paraId="779935E0" w14:textId="79002C49" w:rsidR="0042252C" w:rsidRPr="0042252C" w:rsidRDefault="0042252C" w:rsidP="0042252C">
      <w:pPr>
        <w:spacing w:line="276" w:lineRule="auto"/>
        <w:ind w:left="397" w:right="397"/>
        <w:jc w:val="both"/>
        <w:rPr>
          <w:rFonts w:cstheme="minorHAnsi"/>
          <w:color w:val="000000" w:themeColor="text1"/>
          <w:sz w:val="24"/>
          <w:szCs w:val="24"/>
        </w:rPr>
      </w:pPr>
      <w:r w:rsidRPr="004D1806">
        <w:rPr>
          <w:rFonts w:cstheme="minorHAnsi"/>
          <w:noProof/>
          <w:color w:val="000000" w:themeColor="text1"/>
          <w:sz w:val="24"/>
          <w:szCs w:val="24"/>
        </w:rPr>
        <w:lastRenderedPageBreak/>
        <mc:AlternateContent>
          <mc:Choice Requires="wps">
            <w:drawing>
              <wp:anchor distT="0" distB="0" distL="114300" distR="114300" simplePos="0" relativeHeight="251739136" behindDoc="0" locked="0" layoutInCell="1" allowOverlap="1" wp14:anchorId="727227AF" wp14:editId="778B96C7">
                <wp:simplePos x="0" y="0"/>
                <wp:positionH relativeFrom="column">
                  <wp:posOffset>130131</wp:posOffset>
                </wp:positionH>
                <wp:positionV relativeFrom="paragraph">
                  <wp:posOffset>62171</wp:posOffset>
                </wp:positionV>
                <wp:extent cx="5623560" cy="609600"/>
                <wp:effectExtent l="0" t="0" r="15240" b="12700"/>
                <wp:wrapNone/>
                <wp:docPr id="31" name="Rettangolo 31"/>
                <wp:cNvGraphicFramePr/>
                <a:graphic xmlns:a="http://schemas.openxmlformats.org/drawingml/2006/main">
                  <a:graphicData uri="http://schemas.microsoft.com/office/word/2010/wordprocessingShape">
                    <wps:wsp>
                      <wps:cNvSpPr/>
                      <wps:spPr>
                        <a:xfrm>
                          <a:off x="0" y="0"/>
                          <a:ext cx="5623560" cy="609600"/>
                        </a:xfrm>
                        <a:prstGeom prst="rect">
                          <a:avLst/>
                        </a:prstGeom>
                        <a:noFill/>
                        <a:ln w="9525" cap="flat" cmpd="sng" algn="ctr">
                          <a:solidFill>
                            <a:srgbClr val="4472C4"/>
                          </a:solidFill>
                          <a:prstDash val="solid"/>
                          <a:round/>
                          <a:headEnd type="none" w="med" len="med"/>
                          <a:tailEnd type="none" w="med" len="me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
            <w:pict>
              <v:rect w14:anchorId="40853030" id="Rettangolo 31" o:spid="_x0000_s1026" style="position:absolute;margin-left:10.25pt;margin-top:4.9pt;width:442.8pt;height:48pt;z-index:251739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" filled="f" strokecolor="#4472c4">
                <v:stroke joinstyle="round"/>
              </v:rect>
            </w:pict>
          </mc:Fallback>
        </mc:AlternateContent>
      </w:r>
    </w:p>
    <w:p w14:paraId="4F381CEC" w14:textId="366F9314" w:rsidR="0042252C" w:rsidRPr="003A1E52" w:rsidRDefault="003A1E52" w:rsidP="0042252C">
      <w:pPr>
        <w:spacing w:line="276" w:lineRule="auto"/>
        <w:ind w:left="397" w:right="397"/>
        <w:jc w:val="both"/>
        <w:rPr>
          <w:rFonts w:cstheme="minorHAnsi"/>
          <w:color w:val="000000" w:themeColor="text1"/>
          <w:sz w:val="24"/>
          <w:szCs w:val="24"/>
        </w:rPr>
      </w:pPr>
      <w:r w:rsidRPr="003A1E52">
        <w:rPr>
          <w:rFonts w:cstheme="minorHAnsi"/>
          <w:color w:val="000000" w:themeColor="text1"/>
          <w:sz w:val="24"/>
          <w:szCs w:val="24"/>
        </w:rPr>
        <w:t>SGRAVI CONTRIBUTIVI PER L’ASSUNZIONE DI GIOVANI UNDER 35</w:t>
      </w:r>
    </w:p>
    <w:p w14:paraId="6FC08EF6" w14:textId="77777777" w:rsidR="0042252C" w:rsidRPr="004D1806" w:rsidRDefault="0042252C" w:rsidP="0042252C">
      <w:pPr>
        <w:spacing w:line="276" w:lineRule="auto"/>
        <w:ind w:left="397" w:right="397"/>
        <w:jc w:val="both"/>
        <w:rPr>
          <w:rFonts w:cstheme="minorHAnsi"/>
          <w:color w:val="000000" w:themeColor="text1"/>
          <w:sz w:val="24"/>
          <w:szCs w:val="24"/>
        </w:rPr>
      </w:pPr>
    </w:p>
    <w:p w14:paraId="620305DA" w14:textId="4152C60A" w:rsidR="0042252C" w:rsidRPr="004D1806" w:rsidRDefault="0042252C" w:rsidP="0042252C">
      <w:pPr>
        <w:spacing w:line="276" w:lineRule="auto"/>
        <w:ind w:left="397" w:right="397"/>
        <w:jc w:val="both"/>
        <w:rPr>
          <w:rFonts w:cstheme="minorHAnsi"/>
          <w:color w:val="000000" w:themeColor="text1"/>
          <w:sz w:val="24"/>
          <w:szCs w:val="24"/>
        </w:rPr>
      </w:pPr>
      <w:r w:rsidRPr="0042252C">
        <w:rPr>
          <w:rFonts w:cstheme="minorHAnsi"/>
          <w:color w:val="000000" w:themeColor="text1"/>
          <w:sz w:val="24"/>
          <w:szCs w:val="24"/>
        </w:rPr>
        <w:t>Il comma 10 dell’articolo 1 modifica - per il biennio 2021 e 2020 - la disciplina dell’esonero contributivo per l’assunzione di giovani under 35, previsto dall’articolo 1, commi 100 e ss., della legge di Bilancio 2018 (legge n. 205/2017). Si prevede, per le nuove assunzioni di soggetti fino a 35 anni a tempo indeterminato e per le trasformazioni dei contratti a tempo determinato in contratti a tempo indeterminato effettuate nel 2021 e nel 2022, che l’esonero contributivo di cui all’articolo 1, commi da 100 a 105 e 107, della legge di Bilancio 2018, sia riconosciuto nella misura del 100%, per un periodo massimo di 36 mesi, nel limite massimo di 6.000 euro annui. Per le assunzioni in una sede o unità produttiva ubicata nelle regioni Abruzzo, Molise, Campania, Basilicata, Sicilia, Puglia, Calabria e Sardegna, l’esonero contributivo è riconosciuto per un periodo massimo di 48 mesi. Come indicato al comma 12, l’esonero contributivo spetta ai datori di lavoro che non abbiano proceduto, nei 6 mesi precedenti l’assunzione, né procedano, nei 9 mesi successivi alla stessa, a licenziamenti individuali per giustificato motivo oggettivo ovvero a licenziamenti collettivi nei confronti di lavoratori inquadrati con la medesima qualifica nella stessa unità produttiva.</w:t>
      </w:r>
    </w:p>
    <w:p w14:paraId="29146A09" w14:textId="1470AABD" w:rsidR="0042252C" w:rsidRPr="0042252C" w:rsidRDefault="0042252C" w:rsidP="0042252C">
      <w:pPr>
        <w:spacing w:line="276" w:lineRule="auto"/>
        <w:ind w:left="397" w:right="397"/>
        <w:jc w:val="both"/>
        <w:rPr>
          <w:rFonts w:cstheme="minorHAnsi"/>
          <w:color w:val="000000" w:themeColor="text1"/>
          <w:sz w:val="24"/>
          <w:szCs w:val="24"/>
        </w:rPr>
      </w:pPr>
      <w:r w:rsidRPr="004D1806">
        <w:rPr>
          <w:rFonts w:cstheme="minorHAnsi"/>
          <w:noProof/>
          <w:color w:val="000000" w:themeColor="text1"/>
          <w:sz w:val="24"/>
          <w:szCs w:val="24"/>
        </w:rPr>
        <mc:AlternateContent>
          <mc:Choice Requires="wps">
            <w:drawing>
              <wp:anchor distT="0" distB="0" distL="114300" distR="114300" simplePos="0" relativeHeight="251741184" behindDoc="0" locked="0" layoutInCell="1" allowOverlap="1" wp14:anchorId="6024AE20" wp14:editId="6E6A6EA6">
                <wp:simplePos x="0" y="0"/>
                <wp:positionH relativeFrom="column">
                  <wp:posOffset>127045</wp:posOffset>
                </wp:positionH>
                <wp:positionV relativeFrom="paragraph">
                  <wp:posOffset>154940</wp:posOffset>
                </wp:positionV>
                <wp:extent cx="5623560" cy="609600"/>
                <wp:effectExtent l="0" t="0" r="15240" b="19050"/>
                <wp:wrapNone/>
                <wp:docPr id="35" name="Rettangolo 35"/>
                <wp:cNvGraphicFramePr/>
                <a:graphic xmlns:a="http://schemas.openxmlformats.org/drawingml/2006/main">
                  <a:graphicData uri="http://schemas.microsoft.com/office/word/2010/wordprocessingShape">
                    <wps:wsp>
                      <wps:cNvSpPr/>
                      <wps:spPr>
                        <a:xfrm>
                          <a:off x="0" y="0"/>
                          <a:ext cx="5623560" cy="609600"/>
                        </a:xfrm>
                        <a:prstGeom prst="rect">
                          <a:avLst/>
                        </a:prstGeom>
                        <a:noFill/>
                        <a:ln w="9525" cap="flat" cmpd="sng" algn="ctr">
                          <a:solidFill>
                            <a:srgbClr val="4472C4"/>
                          </a:solidFill>
                          <a:prstDash val="solid"/>
                          <a:round/>
                          <a:headEnd type="none" w="med" len="med"/>
                          <a:tailEnd type="none" w="med" len="me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
            <w:pict>
              <v:rect w14:anchorId="0618A3DA" id="Rettangolo 35" o:spid="_x0000_s1026" style="position:absolute;margin-left:10pt;margin-top:12.2pt;width:442.8pt;height:48pt;z-index:251741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" filled="f" strokecolor="#4472c4">
                <v:stroke joinstyle="round"/>
              </v:rect>
            </w:pict>
          </mc:Fallback>
        </mc:AlternateContent>
      </w:r>
    </w:p>
    <w:p w14:paraId="2AFA6881" w14:textId="114FFE55" w:rsidR="0042252C" w:rsidRPr="003A1E52" w:rsidRDefault="003A1E52" w:rsidP="0042252C">
      <w:pPr>
        <w:spacing w:line="276" w:lineRule="auto"/>
        <w:ind w:left="397" w:right="397"/>
        <w:jc w:val="both"/>
        <w:rPr>
          <w:rFonts w:cstheme="minorHAnsi"/>
          <w:color w:val="000000" w:themeColor="text1"/>
          <w:sz w:val="24"/>
          <w:szCs w:val="24"/>
        </w:rPr>
      </w:pPr>
      <w:r w:rsidRPr="003A1E52">
        <w:rPr>
          <w:rFonts w:cstheme="minorHAnsi"/>
          <w:color w:val="000000" w:themeColor="text1"/>
          <w:sz w:val="24"/>
          <w:szCs w:val="24"/>
        </w:rPr>
        <w:t>SGRAVIO CONTRIBUTIVO PER L’ASSUNZIONE DI DONNE</w:t>
      </w:r>
    </w:p>
    <w:p w14:paraId="7023D23C" w14:textId="77777777" w:rsidR="0042252C" w:rsidRPr="0042252C" w:rsidRDefault="0042252C" w:rsidP="0042252C">
      <w:pPr>
        <w:spacing w:line="276" w:lineRule="auto"/>
        <w:ind w:left="397" w:right="397"/>
        <w:jc w:val="both"/>
        <w:rPr>
          <w:rFonts w:cstheme="minorHAnsi"/>
          <w:b/>
          <w:bCs/>
          <w:color w:val="000000" w:themeColor="text1"/>
          <w:sz w:val="24"/>
          <w:szCs w:val="24"/>
        </w:rPr>
      </w:pPr>
    </w:p>
    <w:p w14:paraId="6387D4D5" w14:textId="77777777" w:rsidR="0042252C" w:rsidRPr="0042252C" w:rsidRDefault="0042252C" w:rsidP="0042252C">
      <w:pPr>
        <w:spacing w:line="276" w:lineRule="auto"/>
        <w:ind w:left="397" w:right="397"/>
        <w:jc w:val="both"/>
        <w:rPr>
          <w:rFonts w:cstheme="minorHAnsi"/>
          <w:color w:val="000000" w:themeColor="text1"/>
          <w:sz w:val="24"/>
          <w:szCs w:val="24"/>
        </w:rPr>
      </w:pPr>
      <w:r w:rsidRPr="0042252C">
        <w:rPr>
          <w:rFonts w:cstheme="minorHAnsi"/>
          <w:color w:val="000000" w:themeColor="text1"/>
          <w:sz w:val="24"/>
          <w:szCs w:val="24"/>
        </w:rPr>
        <w:t xml:space="preserve">I commi 16 a 19 estendono alle assunzioni di tutte le lavoratrici donne, effettuate nel biennio 2021-2022, lo sgravio contributivo previsto dall’articolo 4, commi 9-11, della legge n. 92/2012. </w:t>
      </w:r>
    </w:p>
    <w:p w14:paraId="6CFCE384" w14:textId="77777777" w:rsidR="0042252C" w:rsidRPr="0042252C" w:rsidRDefault="0042252C" w:rsidP="0042252C">
      <w:pPr>
        <w:spacing w:line="276" w:lineRule="auto"/>
        <w:ind w:left="397" w:right="397"/>
        <w:jc w:val="both"/>
        <w:rPr>
          <w:rFonts w:cstheme="minorHAnsi"/>
          <w:color w:val="000000" w:themeColor="text1"/>
          <w:sz w:val="24"/>
          <w:szCs w:val="24"/>
        </w:rPr>
      </w:pPr>
      <w:r w:rsidRPr="0042252C">
        <w:rPr>
          <w:rFonts w:cstheme="minorHAnsi"/>
          <w:color w:val="000000" w:themeColor="text1"/>
          <w:sz w:val="24"/>
          <w:szCs w:val="24"/>
        </w:rPr>
        <w:t>Per le assunzioni con contratto di lavoro dipendente a tempo determinato di donne effettuate nel 2021 e nel 2022 l’esonero è riconosciuto nella misura del 100% dei complessivi contributi previdenziali a carico dei datori di lavoro con esclusione dei premi e contributi dovuti all’INAIL (ferma restando l’aliquota di computo delle prestazioni pensionistiche), per la durata di 12 mesi (elevabili a 18 in caso di assunzioni o trasformazioni a tempo indeterminato) e nel limite massimo di 6.000 euro annui.</w:t>
      </w:r>
    </w:p>
    <w:p w14:paraId="3CB12D9F" w14:textId="3E9C5759" w:rsidR="0042252C" w:rsidRDefault="0042252C" w:rsidP="0042252C">
      <w:pPr>
        <w:spacing w:line="276" w:lineRule="auto"/>
        <w:ind w:left="397" w:right="397"/>
        <w:jc w:val="both"/>
        <w:rPr>
          <w:rFonts w:cstheme="minorHAnsi"/>
          <w:color w:val="000000" w:themeColor="text1"/>
          <w:sz w:val="24"/>
          <w:szCs w:val="24"/>
        </w:rPr>
      </w:pPr>
      <w:r w:rsidRPr="0042252C">
        <w:rPr>
          <w:rFonts w:cstheme="minorHAnsi"/>
          <w:color w:val="000000" w:themeColor="text1"/>
          <w:sz w:val="24"/>
          <w:szCs w:val="24"/>
        </w:rPr>
        <w:t xml:space="preserve">Le assunzioni devono comportare un incremento occupazionale netto calcolato sulla base della differenza tra il numero dei lavoratori occupati rilevato in ciascun mese e il numero dei lavoratori mediamente occupati nei 12 mesi precedente (l’incremento della base occupazionale è considerato al netto delle diminuzioni del numero degli occupati verificatesi in società controllate o collegate ai sensi dell’articolo 2359 del codice civile o facenti capo, anche per interposta persona, allo stesso soggetto). </w:t>
      </w:r>
    </w:p>
    <w:p w14:paraId="0ECFBB97" w14:textId="525C438E" w:rsidR="009E19E3" w:rsidRDefault="009E19E3" w:rsidP="0042252C">
      <w:pPr>
        <w:spacing w:line="276" w:lineRule="auto"/>
        <w:ind w:left="397" w:right="397"/>
        <w:jc w:val="both"/>
        <w:rPr>
          <w:rFonts w:cstheme="minorHAnsi"/>
          <w:color w:val="000000" w:themeColor="text1"/>
          <w:sz w:val="24"/>
          <w:szCs w:val="24"/>
        </w:rPr>
      </w:pPr>
    </w:p>
    <w:p w14:paraId="3898852A" w14:textId="77777777" w:rsidR="009E19E3" w:rsidRPr="004D1806" w:rsidRDefault="009E19E3" w:rsidP="0042252C">
      <w:pPr>
        <w:spacing w:line="276" w:lineRule="auto"/>
        <w:ind w:left="397" w:right="397"/>
        <w:jc w:val="both"/>
        <w:rPr>
          <w:rFonts w:cstheme="minorHAnsi"/>
          <w:color w:val="000000" w:themeColor="text1"/>
          <w:sz w:val="24"/>
          <w:szCs w:val="24"/>
        </w:rPr>
      </w:pPr>
    </w:p>
    <w:p w14:paraId="41B358A7" w14:textId="34231DBD" w:rsidR="0042252C" w:rsidRPr="0042252C" w:rsidRDefault="0042252C" w:rsidP="0042252C">
      <w:pPr>
        <w:spacing w:line="276" w:lineRule="auto"/>
        <w:ind w:left="397" w:right="397"/>
        <w:jc w:val="both"/>
        <w:rPr>
          <w:rFonts w:cstheme="minorHAnsi"/>
          <w:color w:val="000000" w:themeColor="text1"/>
          <w:sz w:val="24"/>
          <w:szCs w:val="24"/>
        </w:rPr>
      </w:pPr>
      <w:r w:rsidRPr="004D1806">
        <w:rPr>
          <w:rFonts w:cstheme="minorHAnsi"/>
          <w:noProof/>
          <w:color w:val="000000" w:themeColor="text1"/>
          <w:sz w:val="24"/>
          <w:szCs w:val="24"/>
        </w:rPr>
        <mc:AlternateContent>
          <mc:Choice Requires="wps">
            <w:drawing>
              <wp:anchor distT="0" distB="0" distL="114300" distR="114300" simplePos="0" relativeHeight="251743232" behindDoc="0" locked="0" layoutInCell="1" allowOverlap="1" wp14:anchorId="6E30E7AA" wp14:editId="56AF89E4">
                <wp:simplePos x="0" y="0"/>
                <wp:positionH relativeFrom="column">
                  <wp:posOffset>226208</wp:posOffset>
                </wp:positionH>
                <wp:positionV relativeFrom="paragraph">
                  <wp:posOffset>35870</wp:posOffset>
                </wp:positionV>
                <wp:extent cx="5570397" cy="414670"/>
                <wp:effectExtent l="0" t="0" r="17780" b="17145"/>
                <wp:wrapNone/>
                <wp:docPr id="42" name="Rettangolo 42"/>
                <wp:cNvGraphicFramePr/>
                <a:graphic xmlns:a="http://schemas.openxmlformats.org/drawingml/2006/main">
                  <a:graphicData uri="http://schemas.microsoft.com/office/word/2010/wordprocessingShape">
                    <wps:wsp>
                      <wps:cNvSpPr/>
                      <wps:spPr>
                        <a:xfrm>
                          <a:off x="0" y="0"/>
                          <a:ext cx="5570397" cy="414670"/>
                        </a:xfrm>
                        <a:prstGeom prst="rect">
                          <a:avLst/>
                        </a:prstGeom>
                        <a:noFill/>
                        <a:ln w="9525" cap="flat" cmpd="sng" algn="ctr">
                          <a:solidFill>
                            <a:srgbClr val="4472C4"/>
                          </a:solidFill>
                          <a:prstDash val="solid"/>
                          <a:round/>
                          <a:headEnd type="none" w="med" len="med"/>
                          <a:tailEnd type="none" w="med" len="med"/>
                        </a:ln>
                        <a:effectLst/>
                      </wps:spPr>
                      <wps:txbx>
                        <w:txbxContent>
                          <w:p w14:paraId="38ED56AB" w14:textId="63DF009F" w:rsidR="000A4FB3" w:rsidRPr="003A1E52" w:rsidRDefault="000A4FB3" w:rsidP="0042252C">
                            <w:pPr>
                              <w:spacing w:line="276" w:lineRule="auto"/>
                              <w:ind w:left="397" w:right="397"/>
                              <w:jc w:val="both"/>
                              <w:rPr>
                                <w:rFonts w:cstheme="minorHAnsi"/>
                                <w:color w:val="002060"/>
                                <w:sz w:val="24"/>
                                <w:szCs w:val="24"/>
                              </w:rPr>
                            </w:pPr>
                            <w:r w:rsidRPr="003A1E52">
                              <w:rPr>
                                <w:rFonts w:cstheme="minorHAnsi"/>
                                <w:color w:val="002060"/>
                                <w:sz w:val="24"/>
                                <w:szCs w:val="24"/>
                              </w:rPr>
                              <w:t>FONDO PER ESONERO CONTRIBUTI PER AUTONOMI E PROFESSIONISTI</w:t>
                            </w:r>
                          </w:p>
                          <w:p w14:paraId="08A352F2" w14:textId="77777777" w:rsidR="000A4FB3" w:rsidRDefault="000A4FB3" w:rsidP="0042252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rect w14:anchorId="6E30E7AA" id="Rettangolo 42" o:spid="_x0000_s1026" style="position:absolute;left:0;text-align:left;margin-left:17.8pt;margin-top:2.8pt;width:438.6pt;height:32.6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" filled="f" strokecolor="#4472c4">
                <v:stroke joinstyle="round"/>
                <v:textbox>
                  <w:txbxContent>
                    <w:p w14:paraId="38ED56AB" w14:textId="63DF009F" w:rsidR="000A4FB3" w:rsidRPr="003A1E52" w:rsidRDefault="000A4FB3" w:rsidP="0042252C">
                      <w:pPr>
                        <w:spacing w:line="276" w:lineRule="auto"/>
                        <w:ind w:left="397" w:right="397"/>
                        <w:jc w:val="both"/>
                        <w:rPr>
                          <w:rFonts w:cstheme="minorHAnsi"/>
                          <w:color w:val="002060"/>
                          <w:sz w:val="24"/>
                          <w:szCs w:val="24"/>
                        </w:rPr>
                      </w:pPr>
                      <w:r w:rsidRPr="003A1E52">
                        <w:rPr>
                          <w:rFonts w:cstheme="minorHAnsi"/>
                          <w:color w:val="002060"/>
                          <w:sz w:val="24"/>
                          <w:szCs w:val="24"/>
                        </w:rPr>
                        <w:t>FONDO PER ESONERO CONTRIBUTI PER AUTONOMI E PROFESSIONISTI</w:t>
                      </w:r>
                    </w:p>
                    <w:p w14:paraId="08A352F2" w14:textId="77777777" w:rsidR="000A4FB3" w:rsidRDefault="000A4FB3" w:rsidP="0042252C">
                      <w:pPr>
                        <w:jc w:val="center"/>
                      </w:pPr>
                    </w:p>
                  </w:txbxContent>
                </v:textbox>
              </v:rect>
            </w:pict>
          </mc:Fallback>
        </mc:AlternateContent>
      </w:r>
    </w:p>
    <w:p w14:paraId="731DC0BC" w14:textId="77777777" w:rsidR="0042252C" w:rsidRPr="0042252C" w:rsidRDefault="0042252C" w:rsidP="003D568C">
      <w:pPr>
        <w:spacing w:line="276" w:lineRule="auto"/>
        <w:ind w:right="397"/>
        <w:jc w:val="both"/>
        <w:rPr>
          <w:rFonts w:cstheme="minorHAnsi"/>
          <w:b/>
          <w:bCs/>
          <w:color w:val="000000" w:themeColor="text1"/>
          <w:sz w:val="24"/>
          <w:szCs w:val="24"/>
        </w:rPr>
      </w:pPr>
    </w:p>
    <w:p w14:paraId="2AB96A4A" w14:textId="77777777" w:rsidR="0042252C" w:rsidRPr="0042252C" w:rsidRDefault="0042252C" w:rsidP="0042252C">
      <w:pPr>
        <w:spacing w:line="276" w:lineRule="auto"/>
        <w:ind w:left="397" w:right="397"/>
        <w:jc w:val="both"/>
        <w:rPr>
          <w:rFonts w:cstheme="minorHAnsi"/>
          <w:color w:val="000000" w:themeColor="text1"/>
          <w:sz w:val="24"/>
          <w:szCs w:val="24"/>
        </w:rPr>
      </w:pPr>
      <w:r w:rsidRPr="0042252C">
        <w:rPr>
          <w:rFonts w:cstheme="minorHAnsi"/>
          <w:color w:val="000000" w:themeColor="text1"/>
          <w:sz w:val="24"/>
          <w:szCs w:val="24"/>
        </w:rPr>
        <w:t>Ai commi da 20 a 22 è prevista l’istituzione del Fondo per l’esonero dai contributi previdenziali dovuti dai lavoratori autonomi e dai professionisti, con una dotazione finanziaria iniziale di 1 miliardo di euro per il 2021. Il Fondo è destinato a finanziare l’esonero parziale dal pagamento dei contributi previdenziali dovuti:</w:t>
      </w:r>
    </w:p>
    <w:p w14:paraId="262F5C2C" w14:textId="77777777" w:rsidR="0042252C" w:rsidRPr="0042252C" w:rsidRDefault="0042252C" w:rsidP="0042252C">
      <w:pPr>
        <w:spacing w:line="276" w:lineRule="auto"/>
        <w:ind w:left="397" w:right="397"/>
        <w:jc w:val="both"/>
        <w:rPr>
          <w:rFonts w:cstheme="minorHAnsi"/>
          <w:color w:val="000000" w:themeColor="text1"/>
          <w:sz w:val="24"/>
          <w:szCs w:val="24"/>
        </w:rPr>
      </w:pPr>
      <w:r w:rsidRPr="0042252C">
        <w:rPr>
          <w:rFonts w:cstheme="minorHAnsi"/>
          <w:color w:val="000000" w:themeColor="text1"/>
          <w:sz w:val="24"/>
          <w:szCs w:val="24"/>
        </w:rPr>
        <w:t>- dai lavoratori autonomi e dai professionisti iscritti alle gestioni previdenziali dell’INPS e dai professionisti iscritti agli enti gestori di forme obbligatorie di previdenza e assistenza, che abbiano percepito nel periodo d’imposta 2019 un reddito complessivo non superiore a 50.000 euro e abbiano subìto un calo del fatturato o dei corrispettivi nell’anno 2020 non inferiore al 33% rispetto a quelli dell’anno 2019;</w:t>
      </w:r>
    </w:p>
    <w:p w14:paraId="01EFBBCF" w14:textId="77777777" w:rsidR="0042252C" w:rsidRPr="0042252C" w:rsidRDefault="0042252C" w:rsidP="0042252C">
      <w:pPr>
        <w:spacing w:line="276" w:lineRule="auto"/>
        <w:ind w:left="397" w:right="397"/>
        <w:jc w:val="both"/>
        <w:rPr>
          <w:rFonts w:cstheme="minorHAnsi"/>
          <w:color w:val="000000" w:themeColor="text1"/>
          <w:sz w:val="24"/>
          <w:szCs w:val="24"/>
        </w:rPr>
      </w:pPr>
      <w:r w:rsidRPr="0042252C">
        <w:rPr>
          <w:rFonts w:cstheme="minorHAnsi"/>
          <w:color w:val="000000" w:themeColor="text1"/>
          <w:sz w:val="24"/>
          <w:szCs w:val="24"/>
        </w:rPr>
        <w:t>- dai medici, dagli infermieri e dagli altri professionisti ed operatori di cui alla legge n. 3/2018, già collocati in quiescenza e assunti per l’emergenza derivante dalla diffusione del Covid-19.</w:t>
      </w:r>
    </w:p>
    <w:p w14:paraId="6504B409" w14:textId="77777777" w:rsidR="0042252C" w:rsidRPr="0042252C" w:rsidRDefault="0042252C" w:rsidP="0042252C">
      <w:pPr>
        <w:spacing w:line="276" w:lineRule="auto"/>
        <w:ind w:left="397" w:right="397"/>
        <w:jc w:val="both"/>
        <w:rPr>
          <w:rFonts w:cstheme="minorHAnsi"/>
          <w:color w:val="000000" w:themeColor="text1"/>
          <w:sz w:val="24"/>
          <w:szCs w:val="24"/>
        </w:rPr>
      </w:pPr>
      <w:r w:rsidRPr="0042252C">
        <w:rPr>
          <w:rFonts w:cstheme="minorHAnsi"/>
          <w:color w:val="000000" w:themeColor="text1"/>
          <w:sz w:val="24"/>
          <w:szCs w:val="24"/>
        </w:rPr>
        <w:t xml:space="preserve">Sono esclusi dall’esonero i premi dovuti all’INAIL. </w:t>
      </w:r>
    </w:p>
    <w:p w14:paraId="007BB430" w14:textId="0712DF02" w:rsidR="0042252C" w:rsidRPr="004D1806" w:rsidRDefault="0042252C" w:rsidP="0042252C">
      <w:pPr>
        <w:spacing w:line="276" w:lineRule="auto"/>
        <w:ind w:left="397" w:right="397"/>
        <w:jc w:val="both"/>
        <w:rPr>
          <w:rFonts w:cstheme="minorHAnsi"/>
          <w:color w:val="000000" w:themeColor="text1"/>
          <w:sz w:val="24"/>
          <w:szCs w:val="24"/>
        </w:rPr>
      </w:pPr>
      <w:r w:rsidRPr="0042252C">
        <w:rPr>
          <w:rFonts w:cstheme="minorHAnsi"/>
          <w:color w:val="000000" w:themeColor="text1"/>
          <w:sz w:val="24"/>
          <w:szCs w:val="24"/>
        </w:rPr>
        <w:t>Con uno o più decreti interministeriali dovranno essere definiti i criteri e le modalità per la concessione dell’esonero, nonché della quota del limite di spesa da destinare, in via eccezionale, ai professionisti iscritti agli enti gestori di forme obbligatorie di previdenza e assistenza di cui al D.Lgs. n. 509/1994, e al D.Lgs. n. 103/1996, e i relativi criteri di ripartizione.</w:t>
      </w:r>
    </w:p>
    <w:p w14:paraId="7A0200BA" w14:textId="6E6CFC26" w:rsidR="0042252C" w:rsidRPr="0042252C" w:rsidRDefault="0042252C" w:rsidP="0042252C">
      <w:pPr>
        <w:spacing w:line="276" w:lineRule="auto"/>
        <w:ind w:left="397" w:right="397"/>
        <w:jc w:val="both"/>
        <w:rPr>
          <w:rFonts w:cstheme="minorHAnsi"/>
          <w:color w:val="000000" w:themeColor="text1"/>
          <w:sz w:val="24"/>
          <w:szCs w:val="24"/>
        </w:rPr>
      </w:pPr>
      <w:r w:rsidRPr="004D1806">
        <w:rPr>
          <w:rFonts w:cstheme="minorHAnsi"/>
          <w:noProof/>
          <w:color w:val="000000" w:themeColor="text1"/>
          <w:sz w:val="24"/>
          <w:szCs w:val="24"/>
        </w:rPr>
        <mc:AlternateContent>
          <mc:Choice Requires="wps">
            <w:drawing>
              <wp:anchor distT="0" distB="0" distL="114300" distR="114300" simplePos="0" relativeHeight="251745280" behindDoc="0" locked="0" layoutInCell="1" allowOverlap="1" wp14:anchorId="266515F2" wp14:editId="42F91FD8">
                <wp:simplePos x="0" y="0"/>
                <wp:positionH relativeFrom="column">
                  <wp:posOffset>95516</wp:posOffset>
                </wp:positionH>
                <wp:positionV relativeFrom="paragraph">
                  <wp:posOffset>145474</wp:posOffset>
                </wp:positionV>
                <wp:extent cx="5623560" cy="609600"/>
                <wp:effectExtent l="0" t="0" r="15240" b="19050"/>
                <wp:wrapNone/>
                <wp:docPr id="49" name="Rettangolo 49"/>
                <wp:cNvGraphicFramePr/>
                <a:graphic xmlns:a="http://schemas.openxmlformats.org/drawingml/2006/main">
                  <a:graphicData uri="http://schemas.microsoft.com/office/word/2010/wordprocessingShape">
                    <wps:wsp>
                      <wps:cNvSpPr/>
                      <wps:spPr>
                        <a:xfrm>
                          <a:off x="0" y="0"/>
                          <a:ext cx="5623560" cy="609600"/>
                        </a:xfrm>
                        <a:prstGeom prst="rect">
                          <a:avLst/>
                        </a:prstGeom>
                        <a:noFill/>
                        <a:ln w="9525" cap="flat" cmpd="sng" algn="ctr">
                          <a:solidFill>
                            <a:srgbClr val="4472C4"/>
                          </a:solidFill>
                          <a:prstDash val="solid"/>
                          <a:round/>
                          <a:headEnd type="none" w="med" len="med"/>
                          <a:tailEnd type="none" w="med" len="me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
            <w:pict>
              <v:rect w14:anchorId="7D862D8B" id="Rettangolo 49" o:spid="_x0000_s1026" style="position:absolute;margin-left:7.5pt;margin-top:11.45pt;width:442.8pt;height:48pt;z-index:251745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" filled="f" strokecolor="#4472c4">
                <v:stroke joinstyle="round"/>
              </v:rect>
            </w:pict>
          </mc:Fallback>
        </mc:AlternateContent>
      </w:r>
    </w:p>
    <w:p w14:paraId="24BC43AC" w14:textId="5745BA36" w:rsidR="0042252C" w:rsidRPr="003A1E52" w:rsidRDefault="003A1E52" w:rsidP="0042252C">
      <w:pPr>
        <w:spacing w:line="276" w:lineRule="auto"/>
        <w:ind w:left="397" w:right="397"/>
        <w:jc w:val="both"/>
        <w:rPr>
          <w:rFonts w:cstheme="minorHAnsi"/>
          <w:color w:val="000000" w:themeColor="text1"/>
          <w:sz w:val="24"/>
          <w:szCs w:val="24"/>
        </w:rPr>
      </w:pPr>
      <w:r w:rsidRPr="003A1E52">
        <w:rPr>
          <w:rFonts w:cstheme="minorHAnsi"/>
          <w:color w:val="000000" w:themeColor="text1"/>
          <w:sz w:val="24"/>
          <w:szCs w:val="24"/>
        </w:rPr>
        <w:t>RIENTRO AL LAVORO DELLE MADRI LAVORATRICI</w:t>
      </w:r>
    </w:p>
    <w:p w14:paraId="4E7ECE62" w14:textId="77777777" w:rsidR="0042252C" w:rsidRPr="0042252C" w:rsidRDefault="0042252C" w:rsidP="0042252C">
      <w:pPr>
        <w:spacing w:line="276" w:lineRule="auto"/>
        <w:ind w:left="397" w:right="397"/>
        <w:jc w:val="both"/>
        <w:rPr>
          <w:rFonts w:cstheme="minorHAnsi"/>
          <w:b/>
          <w:bCs/>
          <w:color w:val="000000" w:themeColor="text1"/>
          <w:sz w:val="24"/>
          <w:szCs w:val="24"/>
        </w:rPr>
      </w:pPr>
    </w:p>
    <w:p w14:paraId="657CD3BB" w14:textId="77777777" w:rsidR="0042252C" w:rsidRPr="0042252C" w:rsidRDefault="0042252C" w:rsidP="0042252C">
      <w:pPr>
        <w:spacing w:line="276" w:lineRule="auto"/>
        <w:ind w:left="397" w:right="397"/>
        <w:jc w:val="both"/>
        <w:rPr>
          <w:rFonts w:cstheme="minorHAnsi"/>
          <w:color w:val="000000" w:themeColor="text1"/>
          <w:sz w:val="24"/>
          <w:szCs w:val="24"/>
        </w:rPr>
      </w:pPr>
      <w:r w:rsidRPr="0042252C">
        <w:rPr>
          <w:rFonts w:cstheme="minorHAnsi"/>
          <w:color w:val="000000" w:themeColor="text1"/>
          <w:sz w:val="24"/>
          <w:szCs w:val="24"/>
        </w:rPr>
        <w:t xml:space="preserve">Il comma 23, al fine di sostenere il rientro al lavoro delle lavoratrici madri e di favorire la conciliazione dei tempi di lavoro e dei tempi di cura della famiglia, incrementa il Fondo per le politiche della famiglia  per l’anno 2021 di 50 milioni di euro, da destinare al sostegno e alla valorizzazione delle misure organizzative adottate dalle imprese per favorire il rientro al lavoro delle lavoratrici madri dopo il parto. </w:t>
      </w:r>
    </w:p>
    <w:p w14:paraId="3CF7F526" w14:textId="54FE00C0" w:rsidR="009E19E3" w:rsidRPr="004D1806" w:rsidRDefault="0042252C" w:rsidP="003A1E52">
      <w:pPr>
        <w:spacing w:line="276" w:lineRule="auto"/>
        <w:ind w:left="397" w:right="397"/>
        <w:jc w:val="both"/>
        <w:rPr>
          <w:rFonts w:cstheme="minorHAnsi"/>
          <w:color w:val="000000" w:themeColor="text1"/>
          <w:sz w:val="24"/>
          <w:szCs w:val="24"/>
        </w:rPr>
      </w:pPr>
      <w:r w:rsidRPr="0042252C">
        <w:rPr>
          <w:rFonts w:cstheme="minorHAnsi"/>
          <w:color w:val="000000" w:themeColor="text1"/>
          <w:sz w:val="24"/>
          <w:szCs w:val="24"/>
        </w:rPr>
        <w:t>È demandato ad un decreto interministeriale il compito di definire le modalità di attribuzione delle suddette risorse.</w:t>
      </w:r>
    </w:p>
    <w:p w14:paraId="314264DD" w14:textId="3B51E968" w:rsidR="0042252C" w:rsidRPr="004D1806" w:rsidRDefault="0042252C" w:rsidP="0042252C">
      <w:pPr>
        <w:spacing w:line="276" w:lineRule="auto"/>
        <w:ind w:left="397" w:right="397"/>
        <w:jc w:val="both"/>
        <w:rPr>
          <w:rFonts w:cstheme="minorHAnsi"/>
          <w:color w:val="000000" w:themeColor="text1"/>
          <w:sz w:val="24"/>
          <w:szCs w:val="24"/>
        </w:rPr>
      </w:pPr>
      <w:r w:rsidRPr="004D1806">
        <w:rPr>
          <w:rFonts w:cstheme="minorHAnsi"/>
          <w:noProof/>
          <w:color w:val="000000" w:themeColor="text1"/>
          <w:sz w:val="24"/>
          <w:szCs w:val="24"/>
        </w:rPr>
        <mc:AlternateContent>
          <mc:Choice Requires="wps">
            <w:drawing>
              <wp:anchor distT="0" distB="0" distL="114300" distR="114300" simplePos="0" relativeHeight="251747328" behindDoc="0" locked="0" layoutInCell="1" allowOverlap="1" wp14:anchorId="5B8E2B36" wp14:editId="0AE841A5">
                <wp:simplePos x="0" y="0"/>
                <wp:positionH relativeFrom="column">
                  <wp:posOffset>148855</wp:posOffset>
                </wp:positionH>
                <wp:positionV relativeFrom="paragraph">
                  <wp:posOffset>176736</wp:posOffset>
                </wp:positionV>
                <wp:extent cx="5623560" cy="609600"/>
                <wp:effectExtent l="0" t="0" r="15240" b="19050"/>
                <wp:wrapNone/>
                <wp:docPr id="50" name="Rettangolo 50"/>
                <wp:cNvGraphicFramePr/>
                <a:graphic xmlns:a="http://schemas.openxmlformats.org/drawingml/2006/main">
                  <a:graphicData uri="http://schemas.microsoft.com/office/word/2010/wordprocessingShape">
                    <wps:wsp>
                      <wps:cNvSpPr/>
                      <wps:spPr>
                        <a:xfrm>
                          <a:off x="0" y="0"/>
                          <a:ext cx="5623560" cy="609600"/>
                        </a:xfrm>
                        <a:prstGeom prst="rect">
                          <a:avLst/>
                        </a:prstGeom>
                        <a:noFill/>
                        <a:ln w="9525" cap="flat" cmpd="sng" algn="ctr">
                          <a:solidFill>
                            <a:srgbClr val="4472C4"/>
                          </a:solidFill>
                          <a:prstDash val="solid"/>
                          <a:round/>
                          <a:headEnd type="none" w="med" len="med"/>
                          <a:tailEnd type="none" w="med" len="me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
            <w:pict>
              <v:rect w14:anchorId="7393A469" id="Rettangolo 50" o:spid="_x0000_s1026" style="position:absolute;margin-left:11.7pt;margin-top:13.9pt;width:442.8pt;height:48pt;z-index:251747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" filled="f" strokecolor="#4472c4">
                <v:stroke joinstyle="round"/>
              </v:rect>
            </w:pict>
          </mc:Fallback>
        </mc:AlternateContent>
      </w:r>
    </w:p>
    <w:p w14:paraId="528AC629" w14:textId="6A46FEA2" w:rsidR="0042252C" w:rsidRPr="003A1E52" w:rsidRDefault="003A1E52" w:rsidP="0042252C">
      <w:pPr>
        <w:spacing w:line="276" w:lineRule="auto"/>
        <w:ind w:left="397" w:right="397"/>
        <w:jc w:val="both"/>
        <w:rPr>
          <w:rFonts w:cstheme="minorHAnsi"/>
          <w:color w:val="000000" w:themeColor="text1"/>
          <w:sz w:val="24"/>
          <w:szCs w:val="24"/>
        </w:rPr>
      </w:pPr>
      <w:r w:rsidRPr="003A1E52">
        <w:rPr>
          <w:rFonts w:cstheme="minorHAnsi"/>
          <w:color w:val="000000" w:themeColor="text1"/>
          <w:sz w:val="24"/>
          <w:szCs w:val="24"/>
        </w:rPr>
        <w:t>CONGEDO PATERNITÀ</w:t>
      </w:r>
    </w:p>
    <w:p w14:paraId="180B1603" w14:textId="77777777" w:rsidR="0042252C" w:rsidRPr="004D1806" w:rsidRDefault="0042252C" w:rsidP="0042252C">
      <w:pPr>
        <w:spacing w:line="276" w:lineRule="auto"/>
        <w:ind w:left="397" w:right="397"/>
        <w:jc w:val="both"/>
        <w:rPr>
          <w:rFonts w:cstheme="minorHAnsi"/>
          <w:color w:val="000000" w:themeColor="text1"/>
          <w:sz w:val="24"/>
          <w:szCs w:val="24"/>
        </w:rPr>
      </w:pPr>
    </w:p>
    <w:p w14:paraId="30E10610" w14:textId="5B243B7D" w:rsidR="0042252C" w:rsidRPr="0042252C" w:rsidRDefault="0042252C" w:rsidP="0042252C">
      <w:pPr>
        <w:spacing w:line="276" w:lineRule="auto"/>
        <w:ind w:left="397" w:right="397"/>
        <w:jc w:val="both"/>
        <w:rPr>
          <w:rFonts w:cstheme="minorHAnsi"/>
          <w:color w:val="000000" w:themeColor="text1"/>
          <w:sz w:val="24"/>
          <w:szCs w:val="24"/>
        </w:rPr>
      </w:pPr>
      <w:r w:rsidRPr="0042252C">
        <w:rPr>
          <w:rFonts w:cstheme="minorHAnsi"/>
          <w:color w:val="000000" w:themeColor="text1"/>
          <w:sz w:val="24"/>
          <w:szCs w:val="24"/>
        </w:rPr>
        <w:lastRenderedPageBreak/>
        <w:t>Il comma 25 estende il congedo di paternità obbligatorio e facoltativo ai casi di morte perinatale.</w:t>
      </w:r>
    </w:p>
    <w:p w14:paraId="43B259B8" w14:textId="77777777" w:rsidR="0042252C" w:rsidRPr="0042252C" w:rsidRDefault="0042252C" w:rsidP="0042252C">
      <w:pPr>
        <w:spacing w:line="276" w:lineRule="auto"/>
        <w:ind w:left="397" w:right="397"/>
        <w:jc w:val="both"/>
        <w:rPr>
          <w:rFonts w:cstheme="minorHAnsi"/>
          <w:color w:val="000000" w:themeColor="text1"/>
          <w:sz w:val="24"/>
          <w:szCs w:val="24"/>
        </w:rPr>
      </w:pPr>
      <w:r w:rsidRPr="0042252C">
        <w:rPr>
          <w:rFonts w:cstheme="minorHAnsi"/>
          <w:color w:val="000000" w:themeColor="text1"/>
          <w:sz w:val="24"/>
          <w:szCs w:val="24"/>
        </w:rPr>
        <w:t xml:space="preserve">Con il comma 363 viene, invece, elevata da 7 a 10 giorni la durata obbligatoria del congedo obbligatorio di paternità per il 2021. </w:t>
      </w:r>
    </w:p>
    <w:p w14:paraId="2C28D3BE" w14:textId="50740F3A" w:rsidR="0042252C" w:rsidRPr="004D1806" w:rsidRDefault="0042252C" w:rsidP="0042252C">
      <w:pPr>
        <w:spacing w:line="276" w:lineRule="auto"/>
        <w:ind w:left="397" w:right="397"/>
        <w:jc w:val="both"/>
        <w:rPr>
          <w:rFonts w:cstheme="minorHAnsi"/>
          <w:color w:val="000000" w:themeColor="text1"/>
          <w:sz w:val="24"/>
          <w:szCs w:val="24"/>
        </w:rPr>
      </w:pPr>
      <w:r w:rsidRPr="0042252C">
        <w:rPr>
          <w:rFonts w:cstheme="minorHAnsi"/>
          <w:color w:val="000000" w:themeColor="text1"/>
          <w:sz w:val="24"/>
          <w:szCs w:val="24"/>
        </w:rPr>
        <w:t>Il comma 364 dispone, inoltre, che il padre possa astenersi per un ulteriore giorno in accordo con la madre e in sua sostituzione in relazione al periodo di astensione obbligatoria spettante a quest’ultima.</w:t>
      </w:r>
    </w:p>
    <w:p w14:paraId="0F78F2C0" w14:textId="6319C460" w:rsidR="0042252C" w:rsidRPr="0042252C" w:rsidRDefault="0042252C" w:rsidP="0042252C">
      <w:pPr>
        <w:spacing w:line="276" w:lineRule="auto"/>
        <w:ind w:left="397" w:right="397"/>
        <w:jc w:val="both"/>
        <w:rPr>
          <w:rFonts w:cstheme="minorHAnsi"/>
          <w:color w:val="000000" w:themeColor="text1"/>
          <w:sz w:val="24"/>
          <w:szCs w:val="24"/>
        </w:rPr>
      </w:pPr>
      <w:r w:rsidRPr="004D1806">
        <w:rPr>
          <w:rFonts w:cstheme="minorHAnsi"/>
          <w:noProof/>
          <w:color w:val="000000" w:themeColor="text1"/>
          <w:sz w:val="24"/>
          <w:szCs w:val="24"/>
        </w:rPr>
        <mc:AlternateContent>
          <mc:Choice Requires="wps">
            <w:drawing>
              <wp:anchor distT="0" distB="0" distL="114300" distR="114300" simplePos="0" relativeHeight="251749376" behindDoc="0" locked="0" layoutInCell="1" allowOverlap="1" wp14:anchorId="1E46FEF1" wp14:editId="4B5AABC0">
                <wp:simplePos x="0" y="0"/>
                <wp:positionH relativeFrom="column">
                  <wp:posOffset>204943</wp:posOffset>
                </wp:positionH>
                <wp:positionV relativeFrom="paragraph">
                  <wp:posOffset>219356</wp:posOffset>
                </wp:positionV>
                <wp:extent cx="5421541" cy="457200"/>
                <wp:effectExtent l="0" t="0" r="14605" b="12700"/>
                <wp:wrapNone/>
                <wp:docPr id="51" name="Rettangolo 51"/>
                <wp:cNvGraphicFramePr/>
                <a:graphic xmlns:a="http://schemas.openxmlformats.org/drawingml/2006/main">
                  <a:graphicData uri="http://schemas.microsoft.com/office/word/2010/wordprocessingShape">
                    <wps:wsp>
                      <wps:cNvSpPr/>
                      <wps:spPr>
                        <a:xfrm>
                          <a:off x="0" y="0"/>
                          <a:ext cx="5421541" cy="457200"/>
                        </a:xfrm>
                        <a:prstGeom prst="rect">
                          <a:avLst/>
                        </a:prstGeom>
                        <a:noFill/>
                        <a:ln w="9525" cap="flat" cmpd="sng" algn="ctr">
                          <a:solidFill>
                            <a:srgbClr val="4472C4"/>
                          </a:solidFill>
                          <a:prstDash val="solid"/>
                          <a:round/>
                          <a:headEnd type="none" w="med" len="med"/>
                          <a:tailEnd type="none" w="med" len="me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rect w14:anchorId="7042FF38" id="Rettangolo 51" o:spid="_x0000_s1026" style="position:absolute;margin-left:16.15pt;margin-top:17.25pt;width:426.9pt;height:36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" filled="f" strokecolor="#4472c4">
                <v:stroke joinstyle="round"/>
              </v:rect>
            </w:pict>
          </mc:Fallback>
        </mc:AlternateContent>
      </w:r>
    </w:p>
    <w:p w14:paraId="1E244C1C" w14:textId="25938B2A" w:rsidR="0042252C" w:rsidRDefault="003A1E52" w:rsidP="003A1E52">
      <w:pPr>
        <w:spacing w:line="276" w:lineRule="auto"/>
        <w:ind w:left="397" w:right="397"/>
        <w:jc w:val="both"/>
        <w:rPr>
          <w:rFonts w:cstheme="minorHAnsi"/>
          <w:color w:val="000000" w:themeColor="text1"/>
          <w:sz w:val="24"/>
          <w:szCs w:val="24"/>
        </w:rPr>
      </w:pPr>
      <w:r w:rsidRPr="003A1E52">
        <w:rPr>
          <w:rFonts w:cstheme="minorHAnsi"/>
          <w:color w:val="000000" w:themeColor="text1"/>
          <w:sz w:val="24"/>
          <w:szCs w:val="24"/>
        </w:rPr>
        <w:t>PROROGA CIG COVID</w:t>
      </w:r>
    </w:p>
    <w:p w14:paraId="284EA3E0" w14:textId="77777777" w:rsidR="003A1E52" w:rsidRPr="004D1806" w:rsidRDefault="003A1E52" w:rsidP="003A1E52">
      <w:pPr>
        <w:spacing w:line="276" w:lineRule="auto"/>
        <w:ind w:left="397" w:right="397"/>
        <w:jc w:val="both"/>
        <w:rPr>
          <w:rFonts w:cstheme="minorHAnsi"/>
          <w:color w:val="000000" w:themeColor="text1"/>
          <w:sz w:val="24"/>
          <w:szCs w:val="24"/>
        </w:rPr>
      </w:pPr>
    </w:p>
    <w:p w14:paraId="55AD81ED" w14:textId="2E055896" w:rsidR="0042252C" w:rsidRPr="0042252C" w:rsidRDefault="0042252C" w:rsidP="0042252C">
      <w:pPr>
        <w:spacing w:line="276" w:lineRule="auto"/>
        <w:ind w:left="397" w:right="397"/>
        <w:jc w:val="both"/>
        <w:rPr>
          <w:rFonts w:cstheme="minorHAnsi"/>
          <w:color w:val="000000" w:themeColor="text1"/>
          <w:sz w:val="24"/>
          <w:szCs w:val="24"/>
        </w:rPr>
      </w:pPr>
      <w:r w:rsidRPr="0042252C">
        <w:rPr>
          <w:rFonts w:cstheme="minorHAnsi"/>
          <w:color w:val="000000" w:themeColor="text1"/>
          <w:sz w:val="24"/>
          <w:szCs w:val="24"/>
        </w:rPr>
        <w:t>I commi 299-303, 305-308 e 312-314 prevedono la concessione di altre 12 settimane dei trattamenti di cassa integrazione ordinaria e in deroga e di assegno ordinario previsti in conseguenza dell’emergenza epidemiologica da Covid-19. Tali 12 settimane (gratuite) devono essere collocate nel periodo ricompreso tra:</w:t>
      </w:r>
    </w:p>
    <w:p w14:paraId="7C5E3CE2" w14:textId="77777777" w:rsidR="0042252C" w:rsidRPr="0042252C" w:rsidRDefault="0042252C" w:rsidP="0042252C">
      <w:pPr>
        <w:spacing w:line="276" w:lineRule="auto"/>
        <w:ind w:left="397" w:right="397"/>
        <w:jc w:val="both"/>
        <w:rPr>
          <w:rFonts w:cstheme="minorHAnsi"/>
          <w:color w:val="000000" w:themeColor="text1"/>
          <w:sz w:val="24"/>
          <w:szCs w:val="24"/>
        </w:rPr>
      </w:pPr>
      <w:r w:rsidRPr="0042252C">
        <w:rPr>
          <w:rFonts w:cstheme="minorHAnsi"/>
          <w:color w:val="000000" w:themeColor="text1"/>
          <w:sz w:val="24"/>
          <w:szCs w:val="24"/>
        </w:rPr>
        <w:t>- il 1° gennaio 2021 e il 31 marzo 2021 per i trattamenti di cassa integrazione ordinaria;</w:t>
      </w:r>
    </w:p>
    <w:p w14:paraId="4652977F" w14:textId="77777777" w:rsidR="0042252C" w:rsidRPr="0042252C" w:rsidRDefault="0042252C" w:rsidP="0042252C">
      <w:pPr>
        <w:spacing w:line="276" w:lineRule="auto"/>
        <w:ind w:left="397" w:right="397"/>
        <w:jc w:val="both"/>
        <w:rPr>
          <w:rFonts w:cstheme="minorHAnsi"/>
          <w:color w:val="000000" w:themeColor="text1"/>
          <w:sz w:val="24"/>
          <w:szCs w:val="24"/>
        </w:rPr>
      </w:pPr>
      <w:r w:rsidRPr="0042252C">
        <w:rPr>
          <w:rFonts w:cstheme="minorHAnsi"/>
          <w:color w:val="000000" w:themeColor="text1"/>
          <w:sz w:val="24"/>
          <w:szCs w:val="24"/>
        </w:rPr>
        <w:t>- il 1° gennaio 2021 e il 30 giugno 2021 per i trattamenti di assegno ordinario e di cassa integrazione in deroga, nonché in tema di trattamenti di integrazione salariale.</w:t>
      </w:r>
    </w:p>
    <w:p w14:paraId="698AC477" w14:textId="77777777" w:rsidR="0042252C" w:rsidRPr="0042252C" w:rsidRDefault="0042252C" w:rsidP="0042252C">
      <w:pPr>
        <w:spacing w:line="276" w:lineRule="auto"/>
        <w:ind w:left="397" w:right="397"/>
        <w:jc w:val="both"/>
        <w:rPr>
          <w:rFonts w:cstheme="minorHAnsi"/>
          <w:color w:val="000000" w:themeColor="text1"/>
          <w:sz w:val="24"/>
          <w:szCs w:val="24"/>
        </w:rPr>
      </w:pPr>
      <w:r w:rsidRPr="0042252C">
        <w:rPr>
          <w:rFonts w:cstheme="minorHAnsi"/>
          <w:color w:val="000000" w:themeColor="text1"/>
          <w:sz w:val="24"/>
          <w:szCs w:val="24"/>
        </w:rPr>
        <w:t xml:space="preserve">Le 12 settimane costituiscono la durata massima che può essere richiesta con causale Covid-19. </w:t>
      </w:r>
    </w:p>
    <w:p w14:paraId="0BA00790" w14:textId="77777777" w:rsidR="0042252C" w:rsidRPr="0042252C" w:rsidRDefault="0042252C" w:rsidP="0042252C">
      <w:pPr>
        <w:spacing w:line="276" w:lineRule="auto"/>
        <w:ind w:left="397" w:right="397"/>
        <w:jc w:val="both"/>
        <w:rPr>
          <w:rFonts w:cstheme="minorHAnsi"/>
          <w:color w:val="000000" w:themeColor="text1"/>
          <w:sz w:val="24"/>
          <w:szCs w:val="24"/>
        </w:rPr>
      </w:pPr>
      <w:r w:rsidRPr="0042252C">
        <w:rPr>
          <w:rFonts w:cstheme="minorHAnsi"/>
          <w:color w:val="000000" w:themeColor="text1"/>
          <w:sz w:val="24"/>
          <w:szCs w:val="24"/>
        </w:rPr>
        <w:t xml:space="preserve">I periodi di integrazione precedentemente richiesti e autorizzati ai sensi dell’articolo 12 del decreto Ristori (D.L. 137/2020, convertito) collocati, anche parzialmente, in periodi successivi al 1° gennaio 2021 sono imputati, ove autorizzati, alle 12 settimane aggiuntive previste. </w:t>
      </w:r>
    </w:p>
    <w:p w14:paraId="154EDC3B" w14:textId="77777777" w:rsidR="0042252C" w:rsidRPr="0042252C" w:rsidRDefault="0042252C" w:rsidP="0042252C">
      <w:pPr>
        <w:spacing w:line="276" w:lineRule="auto"/>
        <w:ind w:left="397" w:right="397"/>
        <w:jc w:val="both"/>
        <w:rPr>
          <w:rFonts w:cstheme="minorHAnsi"/>
          <w:color w:val="000000" w:themeColor="text1"/>
          <w:sz w:val="24"/>
          <w:szCs w:val="24"/>
        </w:rPr>
      </w:pPr>
      <w:r w:rsidRPr="0042252C">
        <w:rPr>
          <w:rFonts w:cstheme="minorHAnsi"/>
          <w:color w:val="000000" w:themeColor="text1"/>
          <w:sz w:val="24"/>
          <w:szCs w:val="24"/>
        </w:rPr>
        <w:t>Il comma 306 riconosce ai datori di lavoro privati, con esclusione del settore agricolo, che non richiedano i suddetti interventi di integrazione salariale un esonero parziale dal versamento dei contributi previdenziali a loro carico, per un periodo massimo di 8 settimane, fruibile entro il 31 marzo 2021. Tale esonero è attribuito nei limiti delle ore di integrazione salariale riconosciute nei mesi di maggio e giugno 2020 ed è, entro tale ambito, riparametrato ed applicato su scala mensile.</w:t>
      </w:r>
    </w:p>
    <w:p w14:paraId="0D6390C3" w14:textId="6BF18524" w:rsidR="0042252C" w:rsidRDefault="0042252C" w:rsidP="0042252C">
      <w:pPr>
        <w:spacing w:line="276" w:lineRule="auto"/>
        <w:ind w:left="397" w:right="397"/>
        <w:jc w:val="both"/>
        <w:rPr>
          <w:rFonts w:cstheme="minorHAnsi"/>
          <w:color w:val="000000" w:themeColor="text1"/>
          <w:sz w:val="24"/>
          <w:szCs w:val="24"/>
        </w:rPr>
      </w:pPr>
      <w:r w:rsidRPr="0042252C">
        <w:rPr>
          <w:rFonts w:cstheme="minorHAnsi"/>
          <w:color w:val="000000" w:themeColor="text1"/>
          <w:sz w:val="24"/>
          <w:szCs w:val="24"/>
        </w:rPr>
        <w:t>Ai sensi del comma 305, tutti i predetti benefici sono riconosciuti anche in favore dei lavoratori assunti dopo il 25 marzo 2020 e in ogni caso in forza al 1° gennaio 2021 (data di entrata in vigore della Legge di Bilancio 2021).</w:t>
      </w:r>
    </w:p>
    <w:p w14:paraId="2B8D9BD5" w14:textId="72A007A1" w:rsidR="003A1E52" w:rsidRDefault="003A1E52" w:rsidP="0042252C">
      <w:pPr>
        <w:spacing w:line="276" w:lineRule="auto"/>
        <w:ind w:left="397" w:right="397"/>
        <w:jc w:val="both"/>
        <w:rPr>
          <w:rFonts w:cstheme="minorHAnsi"/>
          <w:color w:val="000000" w:themeColor="text1"/>
          <w:sz w:val="24"/>
          <w:szCs w:val="24"/>
        </w:rPr>
      </w:pPr>
    </w:p>
    <w:p w14:paraId="00518FBF" w14:textId="5404475C" w:rsidR="003A1E52" w:rsidRDefault="003A1E52" w:rsidP="0042252C">
      <w:pPr>
        <w:spacing w:line="276" w:lineRule="auto"/>
        <w:ind w:left="397" w:right="397"/>
        <w:jc w:val="both"/>
        <w:rPr>
          <w:rFonts w:cstheme="minorHAnsi"/>
          <w:color w:val="000000" w:themeColor="text1"/>
          <w:sz w:val="24"/>
          <w:szCs w:val="24"/>
        </w:rPr>
      </w:pPr>
    </w:p>
    <w:p w14:paraId="43327E5F" w14:textId="0326E499" w:rsidR="003A1E52" w:rsidRDefault="003A1E52" w:rsidP="0042252C">
      <w:pPr>
        <w:spacing w:line="276" w:lineRule="auto"/>
        <w:ind w:left="397" w:right="397"/>
        <w:jc w:val="both"/>
        <w:rPr>
          <w:rFonts w:cstheme="minorHAnsi"/>
          <w:color w:val="000000" w:themeColor="text1"/>
          <w:sz w:val="24"/>
          <w:szCs w:val="24"/>
        </w:rPr>
      </w:pPr>
    </w:p>
    <w:p w14:paraId="061C6C25" w14:textId="77777777" w:rsidR="003A1E52" w:rsidRPr="004D1806" w:rsidRDefault="003A1E52" w:rsidP="0042252C">
      <w:pPr>
        <w:spacing w:line="276" w:lineRule="auto"/>
        <w:ind w:left="397" w:right="397"/>
        <w:jc w:val="both"/>
        <w:rPr>
          <w:rFonts w:cstheme="minorHAnsi"/>
          <w:color w:val="000000" w:themeColor="text1"/>
          <w:sz w:val="24"/>
          <w:szCs w:val="24"/>
        </w:rPr>
      </w:pPr>
    </w:p>
    <w:p w14:paraId="2B81B3D6" w14:textId="475B98CD" w:rsidR="0042252C" w:rsidRPr="0042252C" w:rsidRDefault="0042252C" w:rsidP="0042252C">
      <w:pPr>
        <w:spacing w:line="276" w:lineRule="auto"/>
        <w:ind w:left="397" w:right="397"/>
        <w:jc w:val="both"/>
        <w:rPr>
          <w:rFonts w:cstheme="minorHAnsi"/>
          <w:color w:val="000000" w:themeColor="text1"/>
          <w:sz w:val="24"/>
          <w:szCs w:val="24"/>
        </w:rPr>
      </w:pPr>
      <w:r w:rsidRPr="004D1806">
        <w:rPr>
          <w:rFonts w:cstheme="minorHAnsi"/>
          <w:noProof/>
          <w:color w:val="000000" w:themeColor="text1"/>
          <w:sz w:val="24"/>
          <w:szCs w:val="24"/>
        </w:rPr>
        <mc:AlternateContent>
          <mc:Choice Requires="wps">
            <w:drawing>
              <wp:anchor distT="0" distB="0" distL="114300" distR="114300" simplePos="0" relativeHeight="251751424" behindDoc="0" locked="0" layoutInCell="1" allowOverlap="1" wp14:anchorId="6209A3BC" wp14:editId="4E58AC1B">
                <wp:simplePos x="0" y="0"/>
                <wp:positionH relativeFrom="column">
                  <wp:posOffset>138223</wp:posOffset>
                </wp:positionH>
                <wp:positionV relativeFrom="paragraph">
                  <wp:posOffset>145474</wp:posOffset>
                </wp:positionV>
                <wp:extent cx="5623560" cy="609600"/>
                <wp:effectExtent l="0" t="0" r="15240" b="19050"/>
                <wp:wrapNone/>
                <wp:docPr id="52" name="Rettangolo 52"/>
                <wp:cNvGraphicFramePr/>
                <a:graphic xmlns:a="http://schemas.openxmlformats.org/drawingml/2006/main">
                  <a:graphicData uri="http://schemas.microsoft.com/office/word/2010/wordprocessingShape">
                    <wps:wsp>
                      <wps:cNvSpPr/>
                      <wps:spPr>
                        <a:xfrm>
                          <a:off x="0" y="0"/>
                          <a:ext cx="5623560" cy="609600"/>
                        </a:xfrm>
                        <a:prstGeom prst="rect">
                          <a:avLst/>
                        </a:prstGeom>
                        <a:noFill/>
                        <a:ln w="9525" cap="flat" cmpd="sng" algn="ctr">
                          <a:solidFill>
                            <a:srgbClr val="4472C4"/>
                          </a:solidFill>
                          <a:prstDash val="solid"/>
                          <a:round/>
                          <a:headEnd type="none" w="med" len="med"/>
                          <a:tailEnd type="none" w="med" len="me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
            <w:pict>
              <v:rect w14:anchorId="4E00C9B3" id="Rettangolo 52" o:spid="_x0000_s1026" style="position:absolute;margin-left:10.9pt;margin-top:11.45pt;width:442.8pt;height:48pt;z-index:251751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" filled="f" strokecolor="#4472c4">
                <v:stroke joinstyle="round"/>
              </v:rect>
            </w:pict>
          </mc:Fallback>
        </mc:AlternateContent>
      </w:r>
    </w:p>
    <w:p w14:paraId="3FB54DB3" w14:textId="3DECFB3C" w:rsidR="0042252C" w:rsidRPr="003A1E52" w:rsidRDefault="003A1E52" w:rsidP="0042252C">
      <w:pPr>
        <w:spacing w:line="276" w:lineRule="auto"/>
        <w:ind w:left="397" w:right="397"/>
        <w:jc w:val="both"/>
        <w:rPr>
          <w:rFonts w:cstheme="minorHAnsi"/>
          <w:color w:val="000000" w:themeColor="text1"/>
          <w:sz w:val="24"/>
          <w:szCs w:val="24"/>
        </w:rPr>
      </w:pPr>
      <w:r w:rsidRPr="003A1E52">
        <w:rPr>
          <w:rFonts w:cstheme="minorHAnsi"/>
          <w:color w:val="000000" w:themeColor="text1"/>
          <w:sz w:val="24"/>
          <w:szCs w:val="24"/>
        </w:rPr>
        <w:t xml:space="preserve">BLOCCO DEI FINO AL 31 MARZO LICENZIAMENTI </w:t>
      </w:r>
    </w:p>
    <w:p w14:paraId="1B9DF7F3" w14:textId="77777777" w:rsidR="0042252C" w:rsidRPr="004D1806" w:rsidRDefault="0042252C" w:rsidP="0042252C">
      <w:pPr>
        <w:spacing w:line="276" w:lineRule="auto"/>
        <w:ind w:left="397" w:right="397"/>
        <w:jc w:val="both"/>
        <w:rPr>
          <w:rFonts w:cstheme="minorHAnsi"/>
          <w:color w:val="000000" w:themeColor="text1"/>
          <w:sz w:val="24"/>
          <w:szCs w:val="24"/>
        </w:rPr>
      </w:pPr>
    </w:p>
    <w:p w14:paraId="2972A319" w14:textId="29DCEDDD" w:rsidR="0042252C" w:rsidRPr="0042252C" w:rsidRDefault="0042252C" w:rsidP="0042252C">
      <w:pPr>
        <w:spacing w:line="276" w:lineRule="auto"/>
        <w:ind w:left="397" w:right="397"/>
        <w:jc w:val="both"/>
        <w:rPr>
          <w:rFonts w:cstheme="minorHAnsi"/>
          <w:color w:val="000000" w:themeColor="text1"/>
          <w:sz w:val="24"/>
          <w:szCs w:val="24"/>
        </w:rPr>
      </w:pPr>
      <w:r w:rsidRPr="0042252C">
        <w:rPr>
          <w:rFonts w:cstheme="minorHAnsi"/>
          <w:color w:val="000000" w:themeColor="text1"/>
          <w:sz w:val="24"/>
          <w:szCs w:val="24"/>
        </w:rPr>
        <w:t>I commi da 309 a 311 estendono fino al 31 marzo 2021 il divieto di procedere a licenziamenti individuali per giustificato motivo oggettivo e a quelli collettivi per motivi economici (con sospensione delle procedure in corso).</w:t>
      </w:r>
    </w:p>
    <w:p w14:paraId="2DE7AC1B" w14:textId="77777777" w:rsidR="0042252C" w:rsidRPr="0042252C" w:rsidRDefault="0042252C" w:rsidP="0042252C">
      <w:pPr>
        <w:spacing w:line="276" w:lineRule="auto"/>
        <w:ind w:left="397" w:right="397"/>
        <w:jc w:val="both"/>
        <w:rPr>
          <w:rFonts w:cstheme="minorHAnsi"/>
          <w:color w:val="000000" w:themeColor="text1"/>
          <w:sz w:val="24"/>
          <w:szCs w:val="24"/>
        </w:rPr>
      </w:pPr>
      <w:r w:rsidRPr="0042252C">
        <w:rPr>
          <w:rFonts w:cstheme="minorHAnsi"/>
          <w:color w:val="000000" w:themeColor="text1"/>
          <w:sz w:val="24"/>
          <w:szCs w:val="24"/>
        </w:rPr>
        <w:t>Come espressamente previsto al comma 311, il divieto non si applica nelle ipotesi di licenziamenti motivati:</w:t>
      </w:r>
    </w:p>
    <w:p w14:paraId="2BC2603A" w14:textId="77777777" w:rsidR="0042252C" w:rsidRPr="0042252C" w:rsidRDefault="0042252C" w:rsidP="0042252C">
      <w:pPr>
        <w:spacing w:line="276" w:lineRule="auto"/>
        <w:ind w:left="397" w:right="397"/>
        <w:jc w:val="both"/>
        <w:rPr>
          <w:rFonts w:cstheme="minorHAnsi"/>
          <w:color w:val="000000" w:themeColor="text1"/>
          <w:sz w:val="24"/>
          <w:szCs w:val="24"/>
        </w:rPr>
      </w:pPr>
      <w:r w:rsidRPr="0042252C">
        <w:rPr>
          <w:rFonts w:cstheme="minorHAnsi"/>
          <w:color w:val="000000" w:themeColor="text1"/>
          <w:sz w:val="24"/>
          <w:szCs w:val="24"/>
        </w:rPr>
        <w:t>- dalla cessazione definitiva dell’attività dell’impresa, conseguenti alla messa in liquidazione della società senza continuazione, anche parziale, dell’attività, nei casi in cui nel corso della liquidazione non si configuri la cessione di un complesso di beni o attività che possano configurare un trasferimento d’azienda o di un ramo di essa ai sensi dell’articolo 2112 del codice civile;</w:t>
      </w:r>
    </w:p>
    <w:p w14:paraId="5AF2516F" w14:textId="77777777" w:rsidR="0042252C" w:rsidRPr="0042252C" w:rsidRDefault="0042252C" w:rsidP="0042252C">
      <w:pPr>
        <w:spacing w:line="276" w:lineRule="auto"/>
        <w:ind w:left="397" w:right="397"/>
        <w:jc w:val="both"/>
        <w:rPr>
          <w:rFonts w:cstheme="minorHAnsi"/>
          <w:color w:val="000000" w:themeColor="text1"/>
          <w:sz w:val="24"/>
          <w:szCs w:val="24"/>
        </w:rPr>
      </w:pPr>
      <w:r w:rsidRPr="0042252C">
        <w:rPr>
          <w:rFonts w:cstheme="minorHAnsi"/>
          <w:color w:val="000000" w:themeColor="text1"/>
          <w:sz w:val="24"/>
          <w:szCs w:val="24"/>
        </w:rPr>
        <w:t>- in caso di fallimento, quando non sia previsto l’esercizio provvisorio dell’impresa, ovvero ne sia disposta la cessazione. Nei casi in cui l’esercizio provvisorio sia disposto per uno specifico ramo dell’azienda, sono esclusi dal divieto i licenziamenti riguardanti i settori non compresi nello stesso;</w:t>
      </w:r>
    </w:p>
    <w:p w14:paraId="1D2AEA4A" w14:textId="2001C179" w:rsidR="0042252C" w:rsidRPr="004D1806" w:rsidRDefault="0042252C" w:rsidP="0042252C">
      <w:pPr>
        <w:spacing w:line="276" w:lineRule="auto"/>
        <w:ind w:left="397" w:right="397"/>
        <w:jc w:val="both"/>
        <w:rPr>
          <w:rFonts w:cstheme="minorHAnsi"/>
          <w:color w:val="000000" w:themeColor="text1"/>
          <w:sz w:val="24"/>
          <w:szCs w:val="24"/>
        </w:rPr>
      </w:pPr>
      <w:r w:rsidRPr="0042252C">
        <w:rPr>
          <w:rFonts w:cstheme="minorHAnsi"/>
          <w:color w:val="000000" w:themeColor="text1"/>
          <w:sz w:val="24"/>
          <w:szCs w:val="24"/>
        </w:rPr>
        <w:t>- nelle ipotesi di accordo collettivo aziendale, stipulato dalle organizzazioni sindacali comparativamente più rappresentative a livello nazionale, di incentivo alla risoluzione del rapporto di lavoro, limitatamente ai lavoratori che aderiscono al predetto accordo: a detti lavoratori è comunque riconosciuta l’indennità di disoccupazione (Naspi).</w:t>
      </w:r>
    </w:p>
    <w:p w14:paraId="7E67FFFE" w14:textId="6DB7A1F0" w:rsidR="0042252C" w:rsidRPr="0042252C" w:rsidRDefault="0042252C" w:rsidP="0042252C">
      <w:pPr>
        <w:spacing w:line="276" w:lineRule="auto"/>
        <w:ind w:left="397" w:right="397"/>
        <w:jc w:val="both"/>
        <w:rPr>
          <w:rFonts w:cstheme="minorHAnsi"/>
          <w:color w:val="000000" w:themeColor="text1"/>
          <w:sz w:val="24"/>
          <w:szCs w:val="24"/>
        </w:rPr>
      </w:pPr>
      <w:r w:rsidRPr="004D1806">
        <w:rPr>
          <w:rFonts w:cstheme="minorHAnsi"/>
          <w:noProof/>
          <w:color w:val="000000" w:themeColor="text1"/>
          <w:sz w:val="24"/>
          <w:szCs w:val="24"/>
        </w:rPr>
        <mc:AlternateContent>
          <mc:Choice Requires="wps">
            <w:drawing>
              <wp:anchor distT="0" distB="0" distL="114300" distR="114300" simplePos="0" relativeHeight="251753472" behindDoc="0" locked="0" layoutInCell="1" allowOverlap="1" wp14:anchorId="311D73DF" wp14:editId="61CAC8EA">
                <wp:simplePos x="0" y="0"/>
                <wp:positionH relativeFrom="column">
                  <wp:posOffset>106325</wp:posOffset>
                </wp:positionH>
                <wp:positionV relativeFrom="paragraph">
                  <wp:posOffset>208635</wp:posOffset>
                </wp:positionV>
                <wp:extent cx="5623560" cy="609600"/>
                <wp:effectExtent l="0" t="0" r="15240" b="19050"/>
                <wp:wrapNone/>
                <wp:docPr id="53" name="Rettangolo 53"/>
                <wp:cNvGraphicFramePr/>
                <a:graphic xmlns:a="http://schemas.openxmlformats.org/drawingml/2006/main">
                  <a:graphicData uri="http://schemas.microsoft.com/office/word/2010/wordprocessingShape">
                    <wps:wsp>
                      <wps:cNvSpPr/>
                      <wps:spPr>
                        <a:xfrm>
                          <a:off x="0" y="0"/>
                          <a:ext cx="5623560" cy="609600"/>
                        </a:xfrm>
                        <a:prstGeom prst="rect">
                          <a:avLst/>
                        </a:prstGeom>
                        <a:noFill/>
                        <a:ln w="9525" cap="flat" cmpd="sng" algn="ctr">
                          <a:solidFill>
                            <a:srgbClr val="4472C4"/>
                          </a:solidFill>
                          <a:prstDash val="solid"/>
                          <a:round/>
                          <a:headEnd type="none" w="med" len="med"/>
                          <a:tailEnd type="none" w="med" len="me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
            <w:pict>
              <v:rect w14:anchorId="20E9BD0D" id="Rettangolo 53" o:spid="_x0000_s1026" style="position:absolute;margin-left:8.35pt;margin-top:16.45pt;width:442.8pt;height:48pt;z-index:251753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" filled="f" strokecolor="#4472c4">
                <v:stroke joinstyle="round"/>
              </v:rect>
            </w:pict>
          </mc:Fallback>
        </mc:AlternateContent>
      </w:r>
    </w:p>
    <w:p w14:paraId="126ADFFE" w14:textId="075BE40A" w:rsidR="0042252C" w:rsidRPr="003A1E52" w:rsidRDefault="003A1E52" w:rsidP="0042252C">
      <w:pPr>
        <w:spacing w:line="276" w:lineRule="auto"/>
        <w:ind w:left="397" w:right="397"/>
        <w:jc w:val="both"/>
        <w:rPr>
          <w:rFonts w:cstheme="minorHAnsi"/>
          <w:color w:val="000000" w:themeColor="text1"/>
          <w:sz w:val="24"/>
          <w:szCs w:val="24"/>
        </w:rPr>
      </w:pPr>
      <w:r w:rsidRPr="003A1E52">
        <w:rPr>
          <w:rFonts w:cstheme="minorHAnsi"/>
          <w:color w:val="000000" w:themeColor="text1"/>
          <w:sz w:val="24"/>
          <w:szCs w:val="24"/>
        </w:rPr>
        <w:t>CONTRATTO DI ESPANSIONE INTERPROFESSIONALE</w:t>
      </w:r>
    </w:p>
    <w:p w14:paraId="5707B74F" w14:textId="77777777" w:rsidR="0042252C" w:rsidRPr="0042252C" w:rsidRDefault="0042252C" w:rsidP="0042252C">
      <w:pPr>
        <w:spacing w:line="276" w:lineRule="auto"/>
        <w:ind w:left="397" w:right="397"/>
        <w:jc w:val="both"/>
        <w:rPr>
          <w:rFonts w:cstheme="minorHAnsi"/>
          <w:b/>
          <w:bCs/>
          <w:color w:val="000000" w:themeColor="text1"/>
          <w:sz w:val="24"/>
          <w:szCs w:val="24"/>
        </w:rPr>
      </w:pPr>
    </w:p>
    <w:p w14:paraId="291FD536" w14:textId="77777777" w:rsidR="0042252C" w:rsidRPr="0042252C" w:rsidRDefault="0042252C" w:rsidP="0042252C">
      <w:pPr>
        <w:spacing w:line="276" w:lineRule="auto"/>
        <w:ind w:left="397" w:right="397"/>
        <w:jc w:val="both"/>
        <w:rPr>
          <w:rFonts w:cstheme="minorHAnsi"/>
          <w:color w:val="000000" w:themeColor="text1"/>
          <w:sz w:val="24"/>
          <w:szCs w:val="24"/>
        </w:rPr>
      </w:pPr>
      <w:r w:rsidRPr="0042252C">
        <w:rPr>
          <w:rFonts w:cstheme="minorHAnsi"/>
          <w:color w:val="000000" w:themeColor="text1"/>
          <w:sz w:val="24"/>
          <w:szCs w:val="24"/>
        </w:rPr>
        <w:t xml:space="preserve">Il comma 349 - intervenendo sull’articolo 41 del D.Lgs. n. 148/2015 - proroga al 2021 l’operatività del contratto di espansione, estendendone l’applicazione anche alle imprese con almeno 500 dipendenti (in luogo dei 1.000 finora previsti). Tale strumento sarà attivabile anche dalle imprese con almeno di 250 unità nel caso in cui le stesse accompagnino le nuove assunzioni a uno scivolo per i lavoratori più vicini all’età pensionabile. </w:t>
      </w:r>
    </w:p>
    <w:p w14:paraId="43DA947C" w14:textId="0F848647" w:rsidR="0042252C" w:rsidRDefault="0042252C" w:rsidP="0042252C">
      <w:pPr>
        <w:spacing w:line="276" w:lineRule="auto"/>
        <w:ind w:left="397" w:right="397"/>
        <w:jc w:val="both"/>
        <w:rPr>
          <w:rFonts w:cstheme="minorHAnsi"/>
          <w:color w:val="000000" w:themeColor="text1"/>
          <w:sz w:val="24"/>
          <w:szCs w:val="24"/>
        </w:rPr>
      </w:pPr>
      <w:r w:rsidRPr="0042252C">
        <w:rPr>
          <w:rFonts w:cstheme="minorHAnsi"/>
          <w:color w:val="000000" w:themeColor="text1"/>
          <w:sz w:val="24"/>
          <w:szCs w:val="24"/>
        </w:rPr>
        <w:t>Per le aziende che occupano più di 1.000 dipendenti, a fronte di un impegno ad assumere un lavoratore ogni 3 in uscita, viene ulteriormente alleggerito il costo legato al prepensionamento.</w:t>
      </w:r>
    </w:p>
    <w:p w14:paraId="6A20129B" w14:textId="6B76A2B7" w:rsidR="009E19E3" w:rsidRDefault="009E19E3" w:rsidP="0042252C">
      <w:pPr>
        <w:spacing w:line="276" w:lineRule="auto"/>
        <w:ind w:left="397" w:right="397"/>
        <w:jc w:val="both"/>
        <w:rPr>
          <w:rFonts w:cstheme="minorHAnsi"/>
          <w:color w:val="000000" w:themeColor="text1"/>
          <w:sz w:val="24"/>
          <w:szCs w:val="24"/>
        </w:rPr>
      </w:pPr>
    </w:p>
    <w:p w14:paraId="414D4197" w14:textId="77777777" w:rsidR="009E19E3" w:rsidRPr="004D1806" w:rsidRDefault="009E19E3" w:rsidP="0042252C">
      <w:pPr>
        <w:spacing w:line="276" w:lineRule="auto"/>
        <w:ind w:left="397" w:right="397"/>
        <w:jc w:val="both"/>
        <w:rPr>
          <w:rFonts w:cstheme="minorHAnsi"/>
          <w:color w:val="000000" w:themeColor="text1"/>
          <w:sz w:val="24"/>
          <w:szCs w:val="24"/>
        </w:rPr>
      </w:pPr>
    </w:p>
    <w:p w14:paraId="4B26B904" w14:textId="469A2826" w:rsidR="0042252C" w:rsidRPr="0042252C" w:rsidRDefault="0042252C" w:rsidP="0042252C">
      <w:pPr>
        <w:spacing w:line="276" w:lineRule="auto"/>
        <w:ind w:left="397" w:right="397"/>
        <w:jc w:val="both"/>
        <w:rPr>
          <w:rFonts w:cstheme="minorHAnsi"/>
          <w:color w:val="000000" w:themeColor="text1"/>
          <w:sz w:val="24"/>
          <w:szCs w:val="24"/>
        </w:rPr>
      </w:pPr>
      <w:r w:rsidRPr="004D1806">
        <w:rPr>
          <w:rFonts w:cstheme="minorHAnsi"/>
          <w:noProof/>
          <w:color w:val="000000" w:themeColor="text1"/>
          <w:sz w:val="24"/>
          <w:szCs w:val="24"/>
        </w:rPr>
        <mc:AlternateContent>
          <mc:Choice Requires="wps">
            <w:drawing>
              <wp:anchor distT="0" distB="0" distL="114300" distR="114300" simplePos="0" relativeHeight="251755520" behindDoc="0" locked="0" layoutInCell="1" allowOverlap="1" wp14:anchorId="28F82862" wp14:editId="7AD1E853">
                <wp:simplePos x="0" y="0"/>
                <wp:positionH relativeFrom="column">
                  <wp:posOffset>127591</wp:posOffset>
                </wp:positionH>
                <wp:positionV relativeFrom="paragraph">
                  <wp:posOffset>112941</wp:posOffset>
                </wp:positionV>
                <wp:extent cx="5623560" cy="609600"/>
                <wp:effectExtent l="0" t="0" r="15240" b="19050"/>
                <wp:wrapNone/>
                <wp:docPr id="55" name="Rettangolo 55"/>
                <wp:cNvGraphicFramePr/>
                <a:graphic xmlns:a="http://schemas.openxmlformats.org/drawingml/2006/main">
                  <a:graphicData uri="http://schemas.microsoft.com/office/word/2010/wordprocessingShape">
                    <wps:wsp>
                      <wps:cNvSpPr/>
                      <wps:spPr>
                        <a:xfrm>
                          <a:off x="0" y="0"/>
                          <a:ext cx="5623560" cy="609600"/>
                        </a:xfrm>
                        <a:prstGeom prst="rect">
                          <a:avLst/>
                        </a:prstGeom>
                        <a:noFill/>
                        <a:ln w="9525" cap="flat" cmpd="sng" algn="ctr">
                          <a:solidFill>
                            <a:srgbClr val="4472C4"/>
                          </a:solidFill>
                          <a:prstDash val="solid"/>
                          <a:round/>
                          <a:headEnd type="none" w="med" len="med"/>
                          <a:tailEnd type="none" w="med" len="me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
            <w:pict>
              <v:rect w14:anchorId="356E21AB" id="Rettangolo 55" o:spid="_x0000_s1026" style="position:absolute;margin-left:10.05pt;margin-top:8.9pt;width:442.8pt;height:48pt;z-index:251755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" filled="f" strokecolor="#4472c4">
                <v:stroke joinstyle="round"/>
              </v:rect>
            </w:pict>
          </mc:Fallback>
        </mc:AlternateContent>
      </w:r>
    </w:p>
    <w:p w14:paraId="337F2FAA" w14:textId="37796165" w:rsidR="0042252C" w:rsidRPr="003A1E52" w:rsidRDefault="0042252C" w:rsidP="0042252C">
      <w:pPr>
        <w:spacing w:line="276" w:lineRule="auto"/>
        <w:ind w:left="397" w:right="397"/>
        <w:jc w:val="both"/>
        <w:rPr>
          <w:rFonts w:cstheme="minorHAnsi"/>
          <w:color w:val="000000" w:themeColor="text1"/>
          <w:sz w:val="24"/>
          <w:szCs w:val="24"/>
        </w:rPr>
      </w:pPr>
      <w:r w:rsidRPr="003A1E52">
        <w:rPr>
          <w:rFonts w:cstheme="minorHAnsi"/>
          <w:color w:val="000000" w:themeColor="text1"/>
          <w:sz w:val="24"/>
          <w:szCs w:val="24"/>
        </w:rPr>
        <w:t>ISCRO</w:t>
      </w:r>
    </w:p>
    <w:p w14:paraId="0BE3E41D" w14:textId="77777777" w:rsidR="0042252C" w:rsidRPr="004D1806" w:rsidRDefault="0042252C" w:rsidP="0042252C">
      <w:pPr>
        <w:spacing w:line="276" w:lineRule="auto"/>
        <w:ind w:left="397" w:right="397"/>
        <w:jc w:val="both"/>
        <w:rPr>
          <w:rFonts w:cstheme="minorHAnsi"/>
          <w:color w:val="000000" w:themeColor="text1"/>
          <w:sz w:val="24"/>
          <w:szCs w:val="24"/>
        </w:rPr>
      </w:pPr>
    </w:p>
    <w:p w14:paraId="315465B3" w14:textId="2794A0A7" w:rsidR="0042252C" w:rsidRPr="0042252C" w:rsidRDefault="0042252C" w:rsidP="0042252C">
      <w:pPr>
        <w:spacing w:line="276" w:lineRule="auto"/>
        <w:ind w:left="397" w:right="397"/>
        <w:jc w:val="both"/>
        <w:rPr>
          <w:rFonts w:cstheme="minorHAnsi"/>
          <w:color w:val="000000" w:themeColor="text1"/>
          <w:sz w:val="24"/>
          <w:szCs w:val="24"/>
        </w:rPr>
      </w:pPr>
      <w:r w:rsidRPr="0042252C">
        <w:rPr>
          <w:rFonts w:cstheme="minorHAnsi"/>
          <w:color w:val="000000" w:themeColor="text1"/>
          <w:sz w:val="24"/>
          <w:szCs w:val="24"/>
        </w:rPr>
        <w:t>I commi 386 a 401 disciplinano l’indennità straordinaria di continuità reddituale e operativa (ISCRO), in favore dei soggetti iscritti alla gestione separata di cui all’articolo 2, comma 26, della legge n. 335/1995, che esercitano per professione abituale attività di lavoro autonomo (di cui al comma 1 dell’articolo 53 del TUIR) e non titolari di trattamento pensionistico diretto (né essere assicurati presso altre forme previdenziali obbligatorie) e non beneficiari di reddito di cittadinanza.</w:t>
      </w:r>
    </w:p>
    <w:p w14:paraId="0DCE4ECF" w14:textId="77777777" w:rsidR="0042252C" w:rsidRPr="0042252C" w:rsidRDefault="0042252C" w:rsidP="0042252C">
      <w:pPr>
        <w:spacing w:line="276" w:lineRule="auto"/>
        <w:ind w:left="397" w:right="397"/>
        <w:jc w:val="both"/>
        <w:rPr>
          <w:rFonts w:cstheme="minorHAnsi"/>
          <w:color w:val="000000" w:themeColor="text1"/>
          <w:sz w:val="24"/>
          <w:szCs w:val="24"/>
        </w:rPr>
      </w:pPr>
      <w:r w:rsidRPr="0042252C">
        <w:rPr>
          <w:rFonts w:cstheme="minorHAnsi"/>
          <w:color w:val="000000" w:themeColor="text1"/>
          <w:sz w:val="24"/>
          <w:szCs w:val="24"/>
        </w:rPr>
        <w:t>L’indennità è pari al 25%, su base semestrale, dell’ultimo reddito liquidato dall’Agenzia delle Entrate e viene erogata dall’INPS in 6 mensilità, di importo variabile da un minimo di 250 euro a un massimo di 800 euro al mese.</w:t>
      </w:r>
    </w:p>
    <w:p w14:paraId="3EB21951" w14:textId="77777777" w:rsidR="0042252C" w:rsidRPr="0042252C" w:rsidRDefault="0042252C" w:rsidP="0042252C">
      <w:pPr>
        <w:spacing w:line="276" w:lineRule="auto"/>
        <w:ind w:left="397" w:right="397"/>
        <w:jc w:val="both"/>
        <w:rPr>
          <w:rFonts w:cstheme="minorHAnsi"/>
          <w:color w:val="000000" w:themeColor="text1"/>
          <w:sz w:val="24"/>
          <w:szCs w:val="24"/>
        </w:rPr>
      </w:pPr>
      <w:r w:rsidRPr="0042252C">
        <w:rPr>
          <w:rFonts w:cstheme="minorHAnsi"/>
          <w:color w:val="000000" w:themeColor="text1"/>
          <w:sz w:val="24"/>
          <w:szCs w:val="24"/>
        </w:rPr>
        <w:t>La domanda per accedere all’indennità deve presentata, in via telematica, all’INPS, entro il termine, fissato a pena di decadenza, del 31 ottobre di ciascuno degli anni dal 2021 al 2023.</w:t>
      </w:r>
    </w:p>
    <w:p w14:paraId="51820228" w14:textId="77777777" w:rsidR="0042252C" w:rsidRPr="0042252C" w:rsidRDefault="0042252C" w:rsidP="0042252C">
      <w:pPr>
        <w:spacing w:line="276" w:lineRule="auto"/>
        <w:ind w:left="397" w:right="397"/>
        <w:jc w:val="both"/>
        <w:rPr>
          <w:rFonts w:cstheme="minorHAnsi"/>
          <w:color w:val="000000" w:themeColor="text1"/>
          <w:sz w:val="24"/>
          <w:szCs w:val="24"/>
        </w:rPr>
      </w:pPr>
      <w:r w:rsidRPr="0042252C">
        <w:rPr>
          <w:rFonts w:cstheme="minorHAnsi"/>
          <w:color w:val="000000" w:themeColor="text1"/>
          <w:sz w:val="24"/>
          <w:szCs w:val="24"/>
        </w:rPr>
        <w:t>Per poter presentare domanda, occorre:</w:t>
      </w:r>
    </w:p>
    <w:p w14:paraId="0399882F" w14:textId="77777777" w:rsidR="0042252C" w:rsidRPr="0042252C" w:rsidRDefault="0042252C" w:rsidP="0042252C">
      <w:pPr>
        <w:spacing w:line="276" w:lineRule="auto"/>
        <w:ind w:left="397" w:right="397"/>
        <w:jc w:val="both"/>
        <w:rPr>
          <w:rFonts w:cstheme="minorHAnsi"/>
          <w:color w:val="000000" w:themeColor="text1"/>
          <w:sz w:val="24"/>
          <w:szCs w:val="24"/>
        </w:rPr>
      </w:pPr>
      <w:r w:rsidRPr="0042252C">
        <w:rPr>
          <w:rFonts w:cstheme="minorHAnsi"/>
          <w:color w:val="000000" w:themeColor="text1"/>
          <w:sz w:val="24"/>
          <w:szCs w:val="24"/>
        </w:rPr>
        <w:t>- essere titolari di partita IVA attiva da almeno 4 anni, alla data della richiesta, per l’attività che ha dato titolo all’iscrizione alla gestione previdenziale in corso il reddito registrato nell’anno precedente la richiesta deve essere inferiore al 50% e non superiore a 8.145 euro;</w:t>
      </w:r>
    </w:p>
    <w:p w14:paraId="340A29C6" w14:textId="77777777" w:rsidR="0042252C" w:rsidRPr="0042252C" w:rsidRDefault="0042252C" w:rsidP="0042252C">
      <w:pPr>
        <w:spacing w:line="276" w:lineRule="auto"/>
        <w:ind w:left="397" w:right="397"/>
        <w:jc w:val="both"/>
        <w:rPr>
          <w:rFonts w:cstheme="minorHAnsi"/>
          <w:color w:val="000000" w:themeColor="text1"/>
          <w:sz w:val="24"/>
          <w:szCs w:val="24"/>
        </w:rPr>
      </w:pPr>
      <w:r w:rsidRPr="0042252C">
        <w:rPr>
          <w:rFonts w:cstheme="minorHAnsi"/>
          <w:color w:val="000000" w:themeColor="text1"/>
          <w:sz w:val="24"/>
          <w:szCs w:val="24"/>
        </w:rPr>
        <w:t>- avere prodotto un reddito di lavoro autonomo, nell’anno precedente la richiesta, inferiore al 50% della media dei redditi dei 3 ulteriori anni precedenti;</w:t>
      </w:r>
    </w:p>
    <w:p w14:paraId="04F15B56" w14:textId="77777777" w:rsidR="0042252C" w:rsidRPr="0042252C" w:rsidRDefault="0042252C" w:rsidP="0042252C">
      <w:pPr>
        <w:spacing w:line="276" w:lineRule="auto"/>
        <w:ind w:left="397" w:right="397"/>
        <w:jc w:val="both"/>
        <w:rPr>
          <w:rFonts w:cstheme="minorHAnsi"/>
          <w:color w:val="000000" w:themeColor="text1"/>
          <w:sz w:val="24"/>
          <w:szCs w:val="24"/>
        </w:rPr>
      </w:pPr>
      <w:r w:rsidRPr="0042252C">
        <w:rPr>
          <w:rFonts w:cstheme="minorHAnsi"/>
          <w:color w:val="000000" w:themeColor="text1"/>
          <w:sz w:val="24"/>
          <w:szCs w:val="24"/>
        </w:rPr>
        <w:t>- aver dichiarato nell’anno precedente la richiesta un reddito non superiore a 8.145 euro (rivalutato annualmente);</w:t>
      </w:r>
    </w:p>
    <w:p w14:paraId="3A49B3E1" w14:textId="77777777" w:rsidR="0042252C" w:rsidRPr="0042252C" w:rsidRDefault="0042252C" w:rsidP="0042252C">
      <w:pPr>
        <w:spacing w:line="276" w:lineRule="auto"/>
        <w:ind w:left="397" w:right="397"/>
        <w:jc w:val="both"/>
        <w:rPr>
          <w:rFonts w:cstheme="minorHAnsi"/>
          <w:color w:val="000000" w:themeColor="text1"/>
          <w:sz w:val="24"/>
          <w:szCs w:val="24"/>
        </w:rPr>
      </w:pPr>
      <w:r w:rsidRPr="0042252C">
        <w:rPr>
          <w:rFonts w:cstheme="minorHAnsi"/>
          <w:color w:val="000000" w:themeColor="text1"/>
          <w:sz w:val="24"/>
          <w:szCs w:val="24"/>
        </w:rPr>
        <w:t>- essere in regola con la contribuzione previdenziale obbligatoria.</w:t>
      </w:r>
    </w:p>
    <w:p w14:paraId="38869D13" w14:textId="23030615" w:rsidR="0042252C" w:rsidRPr="004D1806" w:rsidRDefault="0042252C" w:rsidP="0042252C">
      <w:pPr>
        <w:spacing w:line="276" w:lineRule="auto"/>
        <w:ind w:left="397" w:right="397"/>
        <w:jc w:val="both"/>
        <w:rPr>
          <w:rFonts w:cstheme="minorHAnsi"/>
          <w:color w:val="000000" w:themeColor="text1"/>
          <w:sz w:val="24"/>
          <w:szCs w:val="24"/>
        </w:rPr>
      </w:pPr>
      <w:r w:rsidRPr="0042252C">
        <w:rPr>
          <w:rFonts w:cstheme="minorHAnsi"/>
          <w:color w:val="000000" w:themeColor="text1"/>
          <w:sz w:val="24"/>
          <w:szCs w:val="24"/>
        </w:rPr>
        <w:t>La prestazione può essere richiesta una sola volta nel triennio.</w:t>
      </w:r>
    </w:p>
    <w:p w14:paraId="460D2A05" w14:textId="754FD692" w:rsidR="0042252C" w:rsidRPr="0042252C" w:rsidRDefault="0042252C" w:rsidP="0042252C">
      <w:pPr>
        <w:spacing w:line="276" w:lineRule="auto"/>
        <w:ind w:left="397" w:right="397"/>
        <w:jc w:val="both"/>
        <w:rPr>
          <w:rFonts w:cstheme="minorHAnsi"/>
          <w:color w:val="000000" w:themeColor="text1"/>
          <w:sz w:val="24"/>
          <w:szCs w:val="24"/>
        </w:rPr>
      </w:pPr>
      <w:r w:rsidRPr="004D1806">
        <w:rPr>
          <w:rFonts w:cstheme="minorHAnsi"/>
          <w:noProof/>
          <w:color w:val="000000" w:themeColor="text1"/>
          <w:sz w:val="24"/>
          <w:szCs w:val="24"/>
        </w:rPr>
        <mc:AlternateContent>
          <mc:Choice Requires="wps">
            <w:drawing>
              <wp:anchor distT="0" distB="0" distL="114300" distR="114300" simplePos="0" relativeHeight="251757568" behindDoc="0" locked="0" layoutInCell="1" allowOverlap="1" wp14:anchorId="187B19B0" wp14:editId="3C80F6E9">
                <wp:simplePos x="0" y="0"/>
                <wp:positionH relativeFrom="column">
                  <wp:posOffset>127591</wp:posOffset>
                </wp:positionH>
                <wp:positionV relativeFrom="paragraph">
                  <wp:posOffset>91676</wp:posOffset>
                </wp:positionV>
                <wp:extent cx="5623560" cy="609600"/>
                <wp:effectExtent l="0" t="0" r="15240" b="19050"/>
                <wp:wrapNone/>
                <wp:docPr id="56" name="Rettangolo 56"/>
                <wp:cNvGraphicFramePr/>
                <a:graphic xmlns:a="http://schemas.openxmlformats.org/drawingml/2006/main">
                  <a:graphicData uri="http://schemas.microsoft.com/office/word/2010/wordprocessingShape">
                    <wps:wsp>
                      <wps:cNvSpPr/>
                      <wps:spPr>
                        <a:xfrm>
                          <a:off x="0" y="0"/>
                          <a:ext cx="5623560" cy="609600"/>
                        </a:xfrm>
                        <a:prstGeom prst="rect">
                          <a:avLst/>
                        </a:prstGeom>
                        <a:noFill/>
                        <a:ln w="9525" cap="flat" cmpd="sng" algn="ctr">
                          <a:solidFill>
                            <a:srgbClr val="4472C4"/>
                          </a:solidFill>
                          <a:prstDash val="solid"/>
                          <a:round/>
                          <a:headEnd type="none" w="med" len="med"/>
                          <a:tailEnd type="none" w="med" len="me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
            <w:pict>
              <v:rect w14:anchorId="16856417" id="Rettangolo 56" o:spid="_x0000_s1026" style="position:absolute;margin-left:10.05pt;margin-top:7.2pt;width:442.8pt;height:48pt;z-index:251757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" filled="f" strokecolor="#4472c4">
                <v:stroke joinstyle="round"/>
              </v:rect>
            </w:pict>
          </mc:Fallback>
        </mc:AlternateContent>
      </w:r>
    </w:p>
    <w:p w14:paraId="1F44AFAE" w14:textId="4684A07D" w:rsidR="0042252C" w:rsidRPr="003A1E52" w:rsidRDefault="003A1E52" w:rsidP="0042252C">
      <w:pPr>
        <w:spacing w:line="276" w:lineRule="auto"/>
        <w:ind w:left="397" w:right="397"/>
        <w:jc w:val="both"/>
        <w:rPr>
          <w:rFonts w:cstheme="minorHAnsi"/>
          <w:color w:val="000000" w:themeColor="text1"/>
          <w:sz w:val="24"/>
          <w:szCs w:val="24"/>
        </w:rPr>
      </w:pPr>
      <w:r w:rsidRPr="003A1E52">
        <w:rPr>
          <w:rFonts w:cstheme="minorHAnsi"/>
          <w:color w:val="000000" w:themeColor="text1"/>
          <w:sz w:val="24"/>
          <w:szCs w:val="24"/>
        </w:rPr>
        <w:t>LAVORATORI FRAGILI</w:t>
      </w:r>
    </w:p>
    <w:p w14:paraId="049FD120" w14:textId="77777777" w:rsidR="0042252C" w:rsidRPr="004D1806" w:rsidRDefault="0042252C" w:rsidP="0042252C">
      <w:pPr>
        <w:spacing w:line="276" w:lineRule="auto"/>
        <w:ind w:left="397" w:right="397"/>
        <w:jc w:val="both"/>
        <w:rPr>
          <w:rFonts w:cstheme="minorHAnsi"/>
          <w:color w:val="000000" w:themeColor="text1"/>
          <w:sz w:val="24"/>
          <w:szCs w:val="24"/>
        </w:rPr>
      </w:pPr>
    </w:p>
    <w:p w14:paraId="29146E85" w14:textId="0211EC38" w:rsidR="0042252C" w:rsidRPr="0042252C" w:rsidRDefault="0042252C" w:rsidP="0042252C">
      <w:pPr>
        <w:spacing w:line="276" w:lineRule="auto"/>
        <w:ind w:left="397" w:right="397"/>
        <w:jc w:val="both"/>
        <w:rPr>
          <w:rFonts w:cstheme="minorHAnsi"/>
          <w:color w:val="000000" w:themeColor="text1"/>
          <w:sz w:val="24"/>
          <w:szCs w:val="24"/>
        </w:rPr>
      </w:pPr>
      <w:r w:rsidRPr="0042252C">
        <w:rPr>
          <w:rFonts w:cstheme="minorHAnsi"/>
          <w:color w:val="000000" w:themeColor="text1"/>
          <w:sz w:val="24"/>
          <w:szCs w:val="24"/>
        </w:rPr>
        <w:t xml:space="preserve">Con i commi da 481 a 484 si estende al periodo dal 1° gennaio 2021 al 28 febbraio 2021 l’applicazione delle disposizioni di cui all’articolo 26, commi 2 e 2-bis, del decreto Cura Italia (D.L. n. 18/2020), che prevedono l’equiparazione del periodo di assenza dal servizio al ricovero ospedaliero, per i lavoratori dipendenti pubblici e privati in possesso di certificazione rilasciata dai competenti organi medico-legali, attestante una condizione di rischio derivante da immunodepressione o da esiti da patologie oncologiche o dallo </w:t>
      </w:r>
      <w:r w:rsidRPr="0042252C">
        <w:rPr>
          <w:rFonts w:cstheme="minorHAnsi"/>
          <w:color w:val="000000" w:themeColor="text1"/>
          <w:sz w:val="24"/>
          <w:szCs w:val="24"/>
        </w:rPr>
        <w:lastRenderedPageBreak/>
        <w:t>svolgimento di relative terapie salvavita, ivi inclusi i lavoratori in possesso del riconoscimento di disabilità con connotazione di gravità. Inoltre, è stato disposto che i lavoratori fragili svolgono di norma la prestazione lavorativa in modalità agile, anche attraverso l’adibizione a diversa mansione ricompresa nella medesima categoria o area di inquadramento, come definite dai contratti collettivi vigenti, o lo svolgimento di specifiche attività di formazione professionale anche da remoto.</w:t>
      </w:r>
    </w:p>
    <w:p w14:paraId="37CCE5AB" w14:textId="6AA25991" w:rsidR="0042252C" w:rsidRPr="0042252C" w:rsidRDefault="0042252C" w:rsidP="0042252C">
      <w:pPr>
        <w:spacing w:line="276" w:lineRule="auto"/>
        <w:ind w:right="397"/>
        <w:jc w:val="both"/>
        <w:rPr>
          <w:rFonts w:cstheme="minorHAnsi"/>
          <w:b/>
          <w:bCs/>
          <w:color w:val="000000" w:themeColor="text1"/>
          <w:sz w:val="24"/>
          <w:szCs w:val="24"/>
        </w:rPr>
      </w:pPr>
      <w:r w:rsidRPr="004D1806">
        <w:rPr>
          <w:rFonts w:cstheme="minorHAnsi"/>
          <w:noProof/>
          <w:color w:val="000000" w:themeColor="text1"/>
          <w:sz w:val="24"/>
          <w:szCs w:val="24"/>
        </w:rPr>
        <mc:AlternateContent>
          <mc:Choice Requires="wps">
            <w:drawing>
              <wp:anchor distT="0" distB="0" distL="114300" distR="114300" simplePos="0" relativeHeight="251759616" behindDoc="0" locked="0" layoutInCell="1" allowOverlap="1" wp14:anchorId="5B1F2323" wp14:editId="2E48C31D">
                <wp:simplePos x="0" y="0"/>
                <wp:positionH relativeFrom="column">
                  <wp:posOffset>148855</wp:posOffset>
                </wp:positionH>
                <wp:positionV relativeFrom="paragraph">
                  <wp:posOffset>102944</wp:posOffset>
                </wp:positionV>
                <wp:extent cx="5623560" cy="609600"/>
                <wp:effectExtent l="0" t="0" r="15240" b="19050"/>
                <wp:wrapNone/>
                <wp:docPr id="57" name="Rettangolo 57"/>
                <wp:cNvGraphicFramePr/>
                <a:graphic xmlns:a="http://schemas.openxmlformats.org/drawingml/2006/main">
                  <a:graphicData uri="http://schemas.microsoft.com/office/word/2010/wordprocessingShape">
                    <wps:wsp>
                      <wps:cNvSpPr/>
                      <wps:spPr>
                        <a:xfrm>
                          <a:off x="0" y="0"/>
                          <a:ext cx="5623560" cy="609600"/>
                        </a:xfrm>
                        <a:prstGeom prst="rect">
                          <a:avLst/>
                        </a:prstGeom>
                        <a:noFill/>
                        <a:ln w="9525" cap="flat" cmpd="sng" algn="ctr">
                          <a:solidFill>
                            <a:srgbClr val="4472C4"/>
                          </a:solidFill>
                          <a:prstDash val="solid"/>
                          <a:round/>
                          <a:headEnd type="none" w="med" len="med"/>
                          <a:tailEnd type="none" w="med" len="me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
            <w:pict>
              <v:rect w14:anchorId="1B30135B" id="Rettangolo 57" o:spid="_x0000_s1026" style="position:absolute;margin-left:11.7pt;margin-top:8.1pt;width:442.8pt;height:48pt;z-index:251759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" filled="f" strokecolor="#4472c4">
                <v:stroke joinstyle="round"/>
              </v:rect>
            </w:pict>
          </mc:Fallback>
        </mc:AlternateContent>
      </w:r>
    </w:p>
    <w:p w14:paraId="4A939468" w14:textId="6CEE6CBE" w:rsidR="0042252C" w:rsidRPr="003A1E52" w:rsidRDefault="003A1E52" w:rsidP="0042252C">
      <w:pPr>
        <w:spacing w:line="276" w:lineRule="auto"/>
        <w:ind w:left="397" w:right="397"/>
        <w:jc w:val="both"/>
        <w:rPr>
          <w:rFonts w:cstheme="minorHAnsi"/>
          <w:color w:val="000000" w:themeColor="text1"/>
          <w:sz w:val="24"/>
          <w:szCs w:val="24"/>
        </w:rPr>
      </w:pPr>
      <w:r w:rsidRPr="003A1E52">
        <w:rPr>
          <w:rFonts w:cstheme="minorHAnsi"/>
          <w:color w:val="000000" w:themeColor="text1"/>
          <w:sz w:val="24"/>
          <w:szCs w:val="24"/>
        </w:rPr>
        <w:t xml:space="preserve">RINNOVO E PROROGA DEI CONTRATTI A TEMPO DETERMINATO </w:t>
      </w:r>
    </w:p>
    <w:p w14:paraId="5BCC1426" w14:textId="77777777" w:rsidR="0042252C" w:rsidRPr="0042252C" w:rsidRDefault="0042252C" w:rsidP="0042252C">
      <w:pPr>
        <w:spacing w:line="276" w:lineRule="auto"/>
        <w:ind w:left="397" w:right="397"/>
        <w:jc w:val="both"/>
        <w:rPr>
          <w:rFonts w:cstheme="minorHAnsi"/>
          <w:b/>
          <w:bCs/>
          <w:color w:val="000000" w:themeColor="text1"/>
          <w:sz w:val="24"/>
          <w:szCs w:val="24"/>
        </w:rPr>
      </w:pPr>
    </w:p>
    <w:p w14:paraId="1AB137F8" w14:textId="4E50E586" w:rsidR="0042252C" w:rsidRPr="004D1806" w:rsidRDefault="003A1E52" w:rsidP="0042252C">
      <w:pPr>
        <w:spacing w:line="276" w:lineRule="auto"/>
        <w:ind w:left="397" w:right="397"/>
        <w:jc w:val="both"/>
        <w:rPr>
          <w:rFonts w:cstheme="minorHAnsi"/>
          <w:color w:val="000000" w:themeColor="text1"/>
          <w:sz w:val="24"/>
          <w:szCs w:val="24"/>
        </w:rPr>
      </w:pPr>
      <w:r w:rsidRPr="0042252C">
        <w:rPr>
          <w:rFonts w:cstheme="minorHAnsi"/>
          <w:color w:val="000000" w:themeColor="text1"/>
          <w:sz w:val="24"/>
          <w:szCs w:val="24"/>
        </w:rPr>
        <w:t>È</w:t>
      </w:r>
      <w:r w:rsidR="0042252C" w:rsidRPr="0042252C">
        <w:rPr>
          <w:rFonts w:cstheme="minorHAnsi"/>
          <w:color w:val="000000" w:themeColor="text1"/>
          <w:sz w:val="24"/>
          <w:szCs w:val="24"/>
        </w:rPr>
        <w:t xml:space="preserve"> prorogato dal comma 279 al 31 marzo 2021 il termine fino al quale i contratti a tempo determinato possono essere rinnovati o prorogati - per un periodo massimo di 12 mesi e per una sola volta - anche in assenza delle causali.</w:t>
      </w:r>
    </w:p>
    <w:p w14:paraId="15E65258" w14:textId="54CFF9E1" w:rsidR="0042252C" w:rsidRPr="0042252C" w:rsidRDefault="0042252C" w:rsidP="0042252C">
      <w:pPr>
        <w:spacing w:line="276" w:lineRule="auto"/>
        <w:ind w:left="397" w:right="397"/>
        <w:jc w:val="both"/>
        <w:rPr>
          <w:rFonts w:cstheme="minorHAnsi"/>
          <w:color w:val="000000" w:themeColor="text1"/>
          <w:sz w:val="24"/>
          <w:szCs w:val="24"/>
        </w:rPr>
      </w:pPr>
      <w:r w:rsidRPr="004D1806">
        <w:rPr>
          <w:rFonts w:cstheme="minorHAnsi"/>
          <w:noProof/>
          <w:color w:val="000000" w:themeColor="text1"/>
          <w:sz w:val="24"/>
          <w:szCs w:val="24"/>
        </w:rPr>
        <mc:AlternateContent>
          <mc:Choice Requires="wps">
            <w:drawing>
              <wp:anchor distT="0" distB="0" distL="114300" distR="114300" simplePos="0" relativeHeight="251761664" behindDoc="0" locked="0" layoutInCell="1" allowOverlap="1" wp14:anchorId="47923886" wp14:editId="1A768F8F">
                <wp:simplePos x="0" y="0"/>
                <wp:positionH relativeFrom="column">
                  <wp:posOffset>170121</wp:posOffset>
                </wp:positionH>
                <wp:positionV relativeFrom="paragraph">
                  <wp:posOffset>134207</wp:posOffset>
                </wp:positionV>
                <wp:extent cx="5623560" cy="609600"/>
                <wp:effectExtent l="0" t="0" r="15240" b="19050"/>
                <wp:wrapNone/>
                <wp:docPr id="58" name="Rettangolo 58"/>
                <wp:cNvGraphicFramePr/>
                <a:graphic xmlns:a="http://schemas.openxmlformats.org/drawingml/2006/main">
                  <a:graphicData uri="http://schemas.microsoft.com/office/word/2010/wordprocessingShape">
                    <wps:wsp>
                      <wps:cNvSpPr/>
                      <wps:spPr>
                        <a:xfrm>
                          <a:off x="0" y="0"/>
                          <a:ext cx="5623560" cy="609600"/>
                        </a:xfrm>
                        <a:prstGeom prst="rect">
                          <a:avLst/>
                        </a:prstGeom>
                        <a:noFill/>
                        <a:ln w="9525" cap="flat" cmpd="sng" algn="ctr">
                          <a:solidFill>
                            <a:srgbClr val="4472C4"/>
                          </a:solidFill>
                          <a:prstDash val="solid"/>
                          <a:round/>
                          <a:headEnd type="none" w="med" len="med"/>
                          <a:tailEnd type="none" w="med" len="me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
            <w:pict>
              <v:rect w14:anchorId="7530FEE8" id="Rettangolo 58" o:spid="_x0000_s1026" style="position:absolute;margin-left:13.4pt;margin-top:10.55pt;width:442.8pt;height:48pt;z-index:251761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" filled="f" strokecolor="#4472c4">
                <v:stroke joinstyle="round"/>
              </v:rect>
            </w:pict>
          </mc:Fallback>
        </mc:AlternateContent>
      </w:r>
    </w:p>
    <w:p w14:paraId="1BBCE4EF" w14:textId="3F3CA426" w:rsidR="0042252C" w:rsidRPr="003A1E52" w:rsidRDefault="003A1E52" w:rsidP="0042252C">
      <w:pPr>
        <w:spacing w:line="276" w:lineRule="auto"/>
        <w:ind w:left="397" w:right="397"/>
        <w:jc w:val="both"/>
        <w:rPr>
          <w:rFonts w:cstheme="minorHAnsi"/>
          <w:color w:val="000000" w:themeColor="text1"/>
          <w:sz w:val="24"/>
          <w:szCs w:val="24"/>
        </w:rPr>
      </w:pPr>
      <w:r w:rsidRPr="003A1E52">
        <w:rPr>
          <w:rFonts w:cstheme="minorHAnsi"/>
          <w:color w:val="000000" w:themeColor="text1"/>
          <w:sz w:val="24"/>
          <w:szCs w:val="24"/>
        </w:rPr>
        <w:t>DISPOSIZIONI IN MATERIA PENSIONISTICA</w:t>
      </w:r>
    </w:p>
    <w:p w14:paraId="345B8E50" w14:textId="77777777" w:rsidR="0042252C" w:rsidRPr="004D1806" w:rsidRDefault="0042252C" w:rsidP="0042252C">
      <w:pPr>
        <w:spacing w:line="276" w:lineRule="auto"/>
        <w:ind w:left="397" w:right="397"/>
        <w:jc w:val="both"/>
        <w:rPr>
          <w:rFonts w:cstheme="minorHAnsi"/>
          <w:color w:val="000000" w:themeColor="text1"/>
          <w:sz w:val="24"/>
          <w:szCs w:val="24"/>
        </w:rPr>
      </w:pPr>
    </w:p>
    <w:p w14:paraId="38A7755F" w14:textId="3FF1A534" w:rsidR="0042252C" w:rsidRPr="0042252C" w:rsidRDefault="0042252C" w:rsidP="0042252C">
      <w:pPr>
        <w:spacing w:line="276" w:lineRule="auto"/>
        <w:ind w:left="397" w:right="397"/>
        <w:jc w:val="both"/>
        <w:rPr>
          <w:rFonts w:cstheme="minorHAnsi"/>
          <w:color w:val="000000" w:themeColor="text1"/>
          <w:sz w:val="24"/>
          <w:szCs w:val="24"/>
        </w:rPr>
      </w:pPr>
      <w:r w:rsidRPr="0042252C">
        <w:rPr>
          <w:rFonts w:cstheme="minorHAnsi"/>
          <w:color w:val="000000" w:themeColor="text1"/>
          <w:sz w:val="24"/>
          <w:szCs w:val="24"/>
        </w:rPr>
        <w:t>Al comma 336 si prevede la proroga di Opzione donna, mentre al comma 339 si confermata a tutto il 2021 la sperimentazione della cosiddetta Ape sociale.</w:t>
      </w:r>
    </w:p>
    <w:p w14:paraId="0B4EA178" w14:textId="77777777" w:rsidR="0042252C" w:rsidRPr="0042252C" w:rsidRDefault="0042252C" w:rsidP="0042252C">
      <w:pPr>
        <w:spacing w:line="276" w:lineRule="auto"/>
        <w:ind w:left="397" w:right="397"/>
        <w:jc w:val="both"/>
        <w:rPr>
          <w:rFonts w:cstheme="minorHAnsi"/>
          <w:color w:val="000000" w:themeColor="text1"/>
          <w:sz w:val="24"/>
          <w:szCs w:val="24"/>
        </w:rPr>
      </w:pPr>
      <w:r w:rsidRPr="0042252C">
        <w:rPr>
          <w:rFonts w:cstheme="minorHAnsi"/>
          <w:color w:val="000000" w:themeColor="text1"/>
          <w:sz w:val="24"/>
          <w:szCs w:val="24"/>
        </w:rPr>
        <w:t>Il comma 345 estende fino al 2023 la possibilità per i lavoratori interessati da eccedenze di personale di accedere al pensionamento anticipato qualora raggiungano i requisiti minimi per il pensionamento nei 7 anni successivi alla cessazione del rapporto di lavoro.</w:t>
      </w:r>
    </w:p>
    <w:p w14:paraId="629537E8" w14:textId="77777777" w:rsidR="0042252C" w:rsidRPr="0042252C" w:rsidRDefault="0042252C" w:rsidP="0042252C">
      <w:pPr>
        <w:spacing w:line="276" w:lineRule="auto"/>
        <w:ind w:left="397" w:right="397"/>
        <w:jc w:val="both"/>
        <w:rPr>
          <w:rFonts w:cstheme="minorHAnsi"/>
          <w:color w:val="000000" w:themeColor="text1"/>
          <w:sz w:val="24"/>
          <w:szCs w:val="24"/>
        </w:rPr>
      </w:pPr>
      <w:r w:rsidRPr="0042252C">
        <w:rPr>
          <w:rFonts w:cstheme="minorHAnsi"/>
          <w:color w:val="000000" w:themeColor="text1"/>
          <w:sz w:val="24"/>
          <w:szCs w:val="24"/>
        </w:rPr>
        <w:t xml:space="preserve">Il comma 350 stabilisce che nel contratto di lavoro a tempo parziale di tipo verticale e ciclico anche le settimane non interessate da attività lavorativa sono da includere nel computo dell’anzianità utile ai fini del diritto al trattamento pensionistico. </w:t>
      </w:r>
    </w:p>
    <w:p w14:paraId="35DF66D8" w14:textId="5DCE87AE" w:rsidR="0042252C" w:rsidRPr="004D1806" w:rsidRDefault="009E19E3" w:rsidP="009E19E3">
      <w:pPr>
        <w:spacing w:line="276" w:lineRule="auto"/>
        <w:ind w:left="397" w:right="397"/>
        <w:jc w:val="center"/>
        <w:rPr>
          <w:rFonts w:cstheme="minorHAnsi"/>
          <w:b/>
          <w:bCs/>
          <w:color w:val="000000" w:themeColor="text1"/>
          <w:sz w:val="24"/>
          <w:szCs w:val="24"/>
          <w:u w:val="single"/>
        </w:rPr>
      </w:pPr>
      <w:r>
        <w:rPr>
          <w:rFonts w:cstheme="minorHAnsi"/>
          <w:color w:val="000000" w:themeColor="text1"/>
          <w:sz w:val="24"/>
          <w:szCs w:val="24"/>
        </w:rPr>
        <w:t>***</w:t>
      </w:r>
    </w:p>
    <w:p w14:paraId="00CDFD81" w14:textId="2DF8E1D5" w:rsidR="00B646CB" w:rsidRPr="004D1806" w:rsidRDefault="00B646CB" w:rsidP="00B646CB">
      <w:pPr>
        <w:spacing w:line="276" w:lineRule="auto"/>
        <w:ind w:left="397" w:right="397"/>
        <w:jc w:val="center"/>
        <w:rPr>
          <w:rFonts w:cstheme="minorHAnsi"/>
          <w:b/>
          <w:bCs/>
          <w:color w:val="000000" w:themeColor="text1"/>
          <w:sz w:val="24"/>
          <w:szCs w:val="24"/>
          <w:u w:val="single"/>
        </w:rPr>
      </w:pPr>
      <w:r w:rsidRPr="004D1806">
        <w:rPr>
          <w:rFonts w:cstheme="minorHAnsi"/>
          <w:b/>
          <w:bCs/>
          <w:color w:val="000000" w:themeColor="text1"/>
          <w:sz w:val="24"/>
          <w:szCs w:val="24"/>
          <w:u w:val="single"/>
        </w:rPr>
        <w:t>MISURE GENERALI</w:t>
      </w:r>
    </w:p>
    <w:p w14:paraId="7982FFCC" w14:textId="77777777" w:rsidR="00B646CB" w:rsidRPr="004D1806" w:rsidRDefault="00B646CB" w:rsidP="00B646CB">
      <w:pPr>
        <w:tabs>
          <w:tab w:val="left" w:pos="3480"/>
        </w:tabs>
        <w:spacing w:line="276" w:lineRule="auto"/>
        <w:ind w:left="397" w:right="397"/>
        <w:jc w:val="center"/>
        <w:rPr>
          <w:rFonts w:cstheme="minorHAnsi"/>
          <w:color w:val="000000" w:themeColor="text1"/>
          <w:sz w:val="24"/>
          <w:szCs w:val="24"/>
        </w:rPr>
      </w:pPr>
      <w:r w:rsidRPr="004D1806">
        <w:rPr>
          <w:rFonts w:cstheme="minorHAnsi"/>
          <w:noProof/>
          <w:color w:val="000000" w:themeColor="text1"/>
          <w:sz w:val="24"/>
          <w:szCs w:val="24"/>
        </w:rPr>
        <mc:AlternateContent>
          <mc:Choice Requires="wps">
            <w:drawing>
              <wp:anchor distT="0" distB="0" distL="114300" distR="114300" simplePos="0" relativeHeight="251701248" behindDoc="0" locked="0" layoutInCell="1" allowOverlap="1" wp14:anchorId="690E35A2" wp14:editId="16CF86E9">
                <wp:simplePos x="0" y="0"/>
                <wp:positionH relativeFrom="column">
                  <wp:posOffset>255270</wp:posOffset>
                </wp:positionH>
                <wp:positionV relativeFrom="paragraph">
                  <wp:posOffset>267970</wp:posOffset>
                </wp:positionV>
                <wp:extent cx="5623560" cy="609600"/>
                <wp:effectExtent l="0" t="0" r="15240" b="19050"/>
                <wp:wrapNone/>
                <wp:docPr id="26" name="Rettangolo 26"/>
                <wp:cNvGraphicFramePr/>
                <a:graphic xmlns:a="http://schemas.openxmlformats.org/drawingml/2006/main">
                  <a:graphicData uri="http://schemas.microsoft.com/office/word/2010/wordprocessingShape">
                    <wps:wsp>
                      <wps:cNvSpPr/>
                      <wps:spPr>
                        <a:xfrm>
                          <a:off x="0" y="0"/>
                          <a:ext cx="5623560" cy="609600"/>
                        </a:xfrm>
                        <a:prstGeom prst="rect">
                          <a:avLst/>
                        </a:prstGeom>
                        <a:noFill/>
                        <a:ln w="9525" cap="flat" cmpd="sng" algn="ctr">
                          <a:solidFill>
                            <a:srgbClr val="4472C4"/>
                          </a:solidFill>
                          <a:prstDash val="solid"/>
                          <a:round/>
                          <a:headEnd type="none" w="med" len="med"/>
                          <a:tailEnd type="none" w="med" len="me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
            <w:pict>
              <v:rect w14:anchorId="55DDCC7C" id="Rettangolo 26" o:spid="_x0000_s1026" style="position:absolute;margin-left:20.1pt;margin-top:21.1pt;width:442.8pt;height:48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" filled="f" strokecolor="#4472c4">
                <v:stroke joinstyle="round"/>
              </v:rect>
            </w:pict>
          </mc:Fallback>
        </mc:AlternateContent>
      </w:r>
    </w:p>
    <w:p w14:paraId="319C2F52" w14:textId="32775D21" w:rsidR="00B646CB" w:rsidRPr="004D1806" w:rsidRDefault="00B646CB" w:rsidP="00542D80">
      <w:pPr>
        <w:tabs>
          <w:tab w:val="left" w:pos="3480"/>
        </w:tabs>
        <w:spacing w:after="0" w:line="276" w:lineRule="auto"/>
        <w:ind w:left="397" w:right="397"/>
        <w:jc w:val="center"/>
        <w:rPr>
          <w:rFonts w:cstheme="minorHAnsi"/>
          <w:color w:val="000000" w:themeColor="text1"/>
          <w:sz w:val="24"/>
          <w:szCs w:val="24"/>
        </w:rPr>
      </w:pPr>
      <w:r w:rsidRPr="004D1806">
        <w:rPr>
          <w:rFonts w:cstheme="minorHAnsi"/>
          <w:color w:val="000000" w:themeColor="text1"/>
          <w:sz w:val="24"/>
          <w:szCs w:val="24"/>
        </w:rPr>
        <w:t>CREDITO D’IMPOSTA PER L’ADEGUAMENTO DEGLI AMBIENTI DI LAVORO</w:t>
      </w:r>
    </w:p>
    <w:p w14:paraId="283C9594" w14:textId="3E6C4848" w:rsidR="00542D80" w:rsidRPr="004D1806" w:rsidRDefault="00542D80" w:rsidP="00542D80">
      <w:pPr>
        <w:tabs>
          <w:tab w:val="left" w:pos="3480"/>
        </w:tabs>
        <w:spacing w:after="0" w:line="276" w:lineRule="auto"/>
        <w:ind w:left="397" w:right="397"/>
        <w:jc w:val="center"/>
        <w:rPr>
          <w:rFonts w:cstheme="minorHAnsi"/>
          <w:color w:val="000000" w:themeColor="text1"/>
          <w:sz w:val="24"/>
          <w:szCs w:val="24"/>
        </w:rPr>
      </w:pPr>
      <w:r w:rsidRPr="004D1806">
        <w:rPr>
          <w:rFonts w:cstheme="minorHAnsi"/>
          <w:color w:val="000000" w:themeColor="text1"/>
          <w:sz w:val="24"/>
          <w:szCs w:val="24"/>
        </w:rPr>
        <w:t>(</w:t>
      </w:r>
      <w:r w:rsidRPr="004D1806">
        <w:rPr>
          <w:rFonts w:cstheme="minorHAnsi"/>
          <w:i/>
          <w:iCs/>
          <w:color w:val="000000" w:themeColor="text1"/>
          <w:sz w:val="24"/>
          <w:szCs w:val="24"/>
        </w:rPr>
        <w:t>commi da 1098 a 1100</w:t>
      </w:r>
      <w:r w:rsidRPr="004D1806">
        <w:rPr>
          <w:rFonts w:cstheme="minorHAnsi"/>
          <w:color w:val="000000" w:themeColor="text1"/>
          <w:sz w:val="24"/>
          <w:szCs w:val="24"/>
        </w:rPr>
        <w:t>)</w:t>
      </w:r>
    </w:p>
    <w:p w14:paraId="28DCBD7B" w14:textId="77777777" w:rsidR="00542D80" w:rsidRPr="004D1806" w:rsidRDefault="00542D80" w:rsidP="00B646CB">
      <w:pPr>
        <w:tabs>
          <w:tab w:val="left" w:pos="3480"/>
        </w:tabs>
        <w:spacing w:line="276" w:lineRule="auto"/>
        <w:ind w:left="397" w:right="397"/>
        <w:jc w:val="both"/>
        <w:rPr>
          <w:rFonts w:cstheme="minorHAnsi"/>
          <w:color w:val="000000" w:themeColor="text1"/>
          <w:sz w:val="24"/>
          <w:szCs w:val="24"/>
        </w:rPr>
      </w:pPr>
    </w:p>
    <w:p w14:paraId="4FD025B2" w14:textId="0C72BD81" w:rsidR="00B646CB" w:rsidRPr="004D1806" w:rsidRDefault="00B646CB" w:rsidP="00B646CB">
      <w:pPr>
        <w:tabs>
          <w:tab w:val="left" w:pos="3480"/>
        </w:tabs>
        <w:spacing w:line="276" w:lineRule="auto"/>
        <w:ind w:left="397" w:right="397"/>
        <w:jc w:val="both"/>
        <w:rPr>
          <w:rFonts w:cstheme="minorHAnsi"/>
          <w:color w:val="000000" w:themeColor="text1"/>
          <w:sz w:val="24"/>
          <w:szCs w:val="24"/>
        </w:rPr>
      </w:pPr>
      <w:r w:rsidRPr="004D1806">
        <w:rPr>
          <w:rFonts w:cstheme="minorHAnsi"/>
          <w:color w:val="000000" w:themeColor="text1"/>
          <w:sz w:val="24"/>
          <w:szCs w:val="24"/>
        </w:rPr>
        <w:t>Intervenendo sulla disciplina del credito d’imposta per l’adeguamento degli ambienti di lavoro di cui all’art. 120 del D.L. n. 34/2020 si prevede che:</w:t>
      </w:r>
    </w:p>
    <w:p w14:paraId="7F42ED62" w14:textId="77777777" w:rsidR="00B646CB" w:rsidRPr="004D1806" w:rsidRDefault="00B646CB" w:rsidP="0057149D">
      <w:pPr>
        <w:pStyle w:val="Paragrafoelenco"/>
        <w:numPr>
          <w:ilvl w:val="0"/>
          <w:numId w:val="13"/>
        </w:numPr>
        <w:tabs>
          <w:tab w:val="left" w:pos="3480"/>
        </w:tabs>
        <w:spacing w:line="276" w:lineRule="auto"/>
        <w:ind w:right="397"/>
        <w:jc w:val="both"/>
        <w:rPr>
          <w:rFonts w:cstheme="minorHAnsi"/>
          <w:color w:val="000000" w:themeColor="text1"/>
          <w:sz w:val="24"/>
          <w:szCs w:val="24"/>
        </w:rPr>
      </w:pPr>
      <w:r w:rsidRPr="004D1806">
        <w:rPr>
          <w:rFonts w:cstheme="minorHAnsi"/>
          <w:color w:val="000000" w:themeColor="text1"/>
          <w:sz w:val="24"/>
          <w:szCs w:val="24"/>
        </w:rPr>
        <w:t xml:space="preserve">il suddetto credito è fruibile </w:t>
      </w:r>
      <w:r w:rsidRPr="004D1806">
        <w:rPr>
          <w:rFonts w:cstheme="minorHAnsi"/>
          <w:b/>
          <w:bCs/>
          <w:color w:val="000000" w:themeColor="text1"/>
          <w:sz w:val="24"/>
          <w:szCs w:val="24"/>
          <w:u w:val="single"/>
        </w:rPr>
        <w:t>dal 1 gennaio al 30 giugno 2021</w:t>
      </w:r>
      <w:r w:rsidRPr="004D1806">
        <w:rPr>
          <w:rFonts w:cstheme="minorHAnsi"/>
          <w:color w:val="000000" w:themeColor="text1"/>
          <w:sz w:val="24"/>
          <w:szCs w:val="24"/>
        </w:rPr>
        <w:t xml:space="preserve"> e non più per tutto il 2021;</w:t>
      </w:r>
    </w:p>
    <w:p w14:paraId="4599D2FE" w14:textId="7E50EE28" w:rsidR="00B646CB" w:rsidRDefault="00B646CB" w:rsidP="0057149D">
      <w:pPr>
        <w:pStyle w:val="Paragrafoelenco"/>
        <w:numPr>
          <w:ilvl w:val="0"/>
          <w:numId w:val="13"/>
        </w:numPr>
        <w:tabs>
          <w:tab w:val="left" w:pos="3480"/>
        </w:tabs>
        <w:spacing w:line="276" w:lineRule="auto"/>
        <w:ind w:right="397"/>
        <w:jc w:val="both"/>
        <w:rPr>
          <w:rFonts w:cstheme="minorHAnsi"/>
          <w:color w:val="000000" w:themeColor="text1"/>
          <w:sz w:val="24"/>
          <w:szCs w:val="24"/>
        </w:rPr>
      </w:pPr>
      <w:r w:rsidRPr="004D1806">
        <w:rPr>
          <w:rFonts w:cstheme="minorHAnsi"/>
          <w:color w:val="000000" w:themeColor="text1"/>
          <w:sz w:val="24"/>
          <w:szCs w:val="24"/>
        </w:rPr>
        <w:lastRenderedPageBreak/>
        <w:t xml:space="preserve">è possibile esercitare </w:t>
      </w:r>
      <w:r w:rsidRPr="004D1806">
        <w:rPr>
          <w:rFonts w:cstheme="minorHAnsi"/>
          <w:b/>
          <w:bCs/>
          <w:color w:val="000000" w:themeColor="text1"/>
          <w:sz w:val="24"/>
          <w:szCs w:val="24"/>
          <w:u w:val="single"/>
        </w:rPr>
        <w:t>l’opzione della cessione</w:t>
      </w:r>
      <w:r w:rsidRPr="004D1806">
        <w:rPr>
          <w:rFonts w:cstheme="minorHAnsi"/>
          <w:color w:val="000000" w:themeColor="text1"/>
          <w:sz w:val="24"/>
          <w:szCs w:val="24"/>
        </w:rPr>
        <w:t xml:space="preserve"> del credito d’imposta prevista all’art.122 D.L. n. 34/2020 </w:t>
      </w:r>
      <w:r w:rsidRPr="004D1806">
        <w:rPr>
          <w:rFonts w:cstheme="minorHAnsi"/>
          <w:b/>
          <w:bCs/>
          <w:color w:val="000000" w:themeColor="text1"/>
          <w:sz w:val="24"/>
          <w:szCs w:val="24"/>
          <w:u w:val="single"/>
        </w:rPr>
        <w:t>entro il 30 giugno 2021</w:t>
      </w:r>
      <w:r w:rsidRPr="004D1806">
        <w:rPr>
          <w:rFonts w:cstheme="minorHAnsi"/>
          <w:color w:val="000000" w:themeColor="text1"/>
          <w:sz w:val="24"/>
          <w:szCs w:val="24"/>
        </w:rPr>
        <w:t>.</w:t>
      </w:r>
    </w:p>
    <w:p w14:paraId="01CD7C88" w14:textId="77777777" w:rsidR="009E19E3" w:rsidRPr="004D1806" w:rsidRDefault="009E19E3" w:rsidP="009E19E3">
      <w:pPr>
        <w:pStyle w:val="Paragrafoelenco"/>
        <w:tabs>
          <w:tab w:val="left" w:pos="3480"/>
        </w:tabs>
        <w:spacing w:line="276" w:lineRule="auto"/>
        <w:ind w:left="1117" w:right="397"/>
        <w:jc w:val="both"/>
        <w:rPr>
          <w:rFonts w:cstheme="minorHAnsi"/>
          <w:color w:val="000000" w:themeColor="text1"/>
          <w:sz w:val="24"/>
          <w:szCs w:val="24"/>
        </w:rPr>
      </w:pPr>
    </w:p>
    <w:p w14:paraId="71F06D9D" w14:textId="77777777" w:rsidR="00B646CB" w:rsidRPr="004D1806" w:rsidRDefault="00B646CB" w:rsidP="00B646CB">
      <w:pPr>
        <w:spacing w:line="276" w:lineRule="auto"/>
        <w:ind w:left="397" w:right="397"/>
        <w:jc w:val="center"/>
        <w:rPr>
          <w:rFonts w:cstheme="minorHAnsi"/>
          <w:color w:val="000000" w:themeColor="text1"/>
          <w:sz w:val="24"/>
          <w:szCs w:val="24"/>
        </w:rPr>
      </w:pPr>
      <w:r w:rsidRPr="004D1806">
        <w:rPr>
          <w:rFonts w:cstheme="minorHAnsi"/>
          <w:noProof/>
          <w:color w:val="000000" w:themeColor="text1"/>
          <w:sz w:val="24"/>
          <w:szCs w:val="24"/>
        </w:rPr>
        <mc:AlternateContent>
          <mc:Choice Requires="wps">
            <w:drawing>
              <wp:anchor distT="0" distB="0" distL="114300" distR="114300" simplePos="0" relativeHeight="251695104" behindDoc="0" locked="0" layoutInCell="1" allowOverlap="1" wp14:anchorId="022D6CA1" wp14:editId="4CCF91EE">
                <wp:simplePos x="0" y="0"/>
                <wp:positionH relativeFrom="column">
                  <wp:posOffset>270510</wp:posOffset>
                </wp:positionH>
                <wp:positionV relativeFrom="paragraph">
                  <wp:posOffset>213360</wp:posOffset>
                </wp:positionV>
                <wp:extent cx="5532120" cy="579120"/>
                <wp:effectExtent l="0" t="0" r="11430" b="11430"/>
                <wp:wrapNone/>
                <wp:docPr id="14" name="Rettangolo 14"/>
                <wp:cNvGraphicFramePr/>
                <a:graphic xmlns:a="http://schemas.openxmlformats.org/drawingml/2006/main">
                  <a:graphicData uri="http://schemas.microsoft.com/office/word/2010/wordprocessingShape">
                    <wps:wsp>
                      <wps:cNvSpPr/>
                      <wps:spPr>
                        <a:xfrm>
                          <a:off x="0" y="0"/>
                          <a:ext cx="5532120" cy="579120"/>
                        </a:xfrm>
                        <a:prstGeom prst="rect">
                          <a:avLst/>
                        </a:prstGeom>
                        <a:noFill/>
                        <a:ln w="9525" cap="flat" cmpd="sng" algn="ctr">
                          <a:solidFill>
                            <a:srgbClr val="4472C4"/>
                          </a:solidFill>
                          <a:prstDash val="solid"/>
                          <a:round/>
                          <a:headEnd type="none" w="med" len="med"/>
                          <a:tailEnd type="none" w="med" len="me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rect w14:anchorId="6BE8E05E" id="Rettangolo 14" o:spid="_x0000_s1026" style="position:absolute;margin-left:21.3pt;margin-top:16.8pt;width:435.6pt;height:45.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" filled="f" strokecolor="#4472c4">
                <v:stroke joinstyle="round"/>
              </v:rect>
            </w:pict>
          </mc:Fallback>
        </mc:AlternateContent>
      </w:r>
    </w:p>
    <w:p w14:paraId="2FAA1D18" w14:textId="6561DFEE" w:rsidR="00B646CB" w:rsidRPr="004D1806" w:rsidRDefault="00B646CB" w:rsidP="00D63B4D">
      <w:pPr>
        <w:spacing w:after="0" w:line="276" w:lineRule="auto"/>
        <w:ind w:left="397" w:right="397"/>
        <w:jc w:val="center"/>
        <w:rPr>
          <w:rFonts w:cstheme="minorHAnsi"/>
          <w:color w:val="000000" w:themeColor="text1"/>
          <w:sz w:val="24"/>
          <w:szCs w:val="24"/>
        </w:rPr>
      </w:pPr>
      <w:r w:rsidRPr="004D1806">
        <w:rPr>
          <w:rFonts w:cstheme="minorHAnsi"/>
          <w:color w:val="000000" w:themeColor="text1"/>
          <w:sz w:val="24"/>
          <w:szCs w:val="24"/>
        </w:rPr>
        <w:t>ESTENSIONE DEL CFP CENTRI STORICI</w:t>
      </w:r>
    </w:p>
    <w:p w14:paraId="76D899BB" w14:textId="35263FE7" w:rsidR="00D63B4D" w:rsidRPr="004D1806" w:rsidRDefault="00D63B4D" w:rsidP="00D63B4D">
      <w:pPr>
        <w:spacing w:after="0" w:line="276" w:lineRule="auto"/>
        <w:ind w:left="397" w:right="397"/>
        <w:jc w:val="center"/>
        <w:rPr>
          <w:rFonts w:cstheme="minorHAnsi"/>
          <w:color w:val="000000" w:themeColor="text1"/>
          <w:sz w:val="24"/>
          <w:szCs w:val="24"/>
        </w:rPr>
      </w:pPr>
      <w:r w:rsidRPr="004D1806">
        <w:rPr>
          <w:rFonts w:cstheme="minorHAnsi"/>
          <w:color w:val="000000" w:themeColor="text1"/>
          <w:sz w:val="24"/>
          <w:szCs w:val="24"/>
        </w:rPr>
        <w:t>(</w:t>
      </w:r>
      <w:r w:rsidRPr="004D1806">
        <w:rPr>
          <w:rFonts w:cstheme="minorHAnsi"/>
          <w:i/>
          <w:iCs/>
          <w:color w:val="000000" w:themeColor="text1"/>
          <w:sz w:val="24"/>
          <w:szCs w:val="24"/>
        </w:rPr>
        <w:t>commi 87 e 88</w:t>
      </w:r>
      <w:r w:rsidRPr="004D1806">
        <w:rPr>
          <w:rFonts w:cstheme="minorHAnsi"/>
          <w:color w:val="000000" w:themeColor="text1"/>
          <w:sz w:val="24"/>
          <w:szCs w:val="24"/>
        </w:rPr>
        <w:t>)</w:t>
      </w:r>
    </w:p>
    <w:p w14:paraId="7BFC25CD" w14:textId="77777777" w:rsidR="00D63B4D" w:rsidRPr="004D1806" w:rsidRDefault="00D63B4D" w:rsidP="00B646CB">
      <w:pPr>
        <w:spacing w:line="276" w:lineRule="auto"/>
        <w:ind w:left="397" w:right="397"/>
        <w:jc w:val="both"/>
        <w:rPr>
          <w:rFonts w:cstheme="minorHAnsi"/>
          <w:color w:val="000000" w:themeColor="text1"/>
          <w:sz w:val="24"/>
          <w:szCs w:val="24"/>
        </w:rPr>
      </w:pPr>
    </w:p>
    <w:p w14:paraId="2C2ADB57" w14:textId="2733742A" w:rsidR="00B646CB" w:rsidRPr="004D1806" w:rsidRDefault="00B646CB" w:rsidP="00B646CB">
      <w:pPr>
        <w:spacing w:line="276" w:lineRule="auto"/>
        <w:ind w:left="397" w:right="397"/>
        <w:jc w:val="both"/>
        <w:rPr>
          <w:rFonts w:cstheme="minorHAnsi"/>
          <w:color w:val="000000" w:themeColor="text1"/>
          <w:sz w:val="24"/>
          <w:szCs w:val="24"/>
        </w:rPr>
      </w:pPr>
      <w:r w:rsidRPr="004D1806">
        <w:rPr>
          <w:rFonts w:cstheme="minorHAnsi"/>
          <w:color w:val="000000" w:themeColor="text1"/>
          <w:sz w:val="24"/>
          <w:szCs w:val="24"/>
        </w:rPr>
        <w:t>La disposizione prevede l’estensione per il 2021 del contributo a fondo perduto introdotto dall’art. 59 del  D.L. Agosto, per gli esercenti attività di impresa di vendita di beni o servizi al pubblico, svolte nei centri storici dei comuni dove sono situati santuari religiosi (nel rispetto della condizione per la quale siano state registrate, nell’ultima rilevazione presenze turistiche in numero almeno tre volte superiore a quello dei residenti e nel rispetto delle ulteriori condizione richieste in tale ambito).</w:t>
      </w:r>
    </w:p>
    <w:p w14:paraId="032D663C" w14:textId="77777777" w:rsidR="00B646CB" w:rsidRPr="004D1806" w:rsidRDefault="00B646CB" w:rsidP="00B646CB">
      <w:pPr>
        <w:spacing w:line="276" w:lineRule="auto"/>
        <w:ind w:left="397" w:right="397"/>
        <w:jc w:val="both"/>
        <w:rPr>
          <w:rFonts w:cstheme="minorHAnsi"/>
          <w:color w:val="000000" w:themeColor="text1"/>
          <w:sz w:val="24"/>
          <w:szCs w:val="24"/>
        </w:rPr>
      </w:pPr>
      <w:r w:rsidRPr="004D1806">
        <w:rPr>
          <w:rFonts w:cstheme="minorHAnsi"/>
          <w:color w:val="000000" w:themeColor="text1"/>
          <w:sz w:val="24"/>
          <w:szCs w:val="24"/>
        </w:rPr>
        <w:t>Per tali comuni, diversi dai quelli precedentemente previsti dal D.L. Agosto, tale previsione ha effetto per l’anno 2021 nel limite massimo di spesa di 10 milioni di euro per il medesimo anno.</w:t>
      </w:r>
    </w:p>
    <w:p w14:paraId="15F5EF48" w14:textId="77777777" w:rsidR="008C11B0" w:rsidRPr="004D1806" w:rsidRDefault="00B646CB" w:rsidP="008C11B0">
      <w:pPr>
        <w:spacing w:line="276" w:lineRule="auto"/>
        <w:ind w:left="397" w:right="397"/>
        <w:jc w:val="center"/>
        <w:rPr>
          <w:rFonts w:cstheme="minorHAnsi"/>
          <w:color w:val="000000" w:themeColor="text1"/>
          <w:sz w:val="24"/>
          <w:szCs w:val="24"/>
        </w:rPr>
      </w:pPr>
      <w:r w:rsidRPr="004D1806">
        <w:rPr>
          <w:rFonts w:cstheme="minorHAnsi"/>
          <w:noProof/>
          <w:color w:val="000000" w:themeColor="text1"/>
          <w:sz w:val="24"/>
          <w:szCs w:val="24"/>
        </w:rPr>
        <mc:AlternateContent>
          <mc:Choice Requires="wps">
            <w:drawing>
              <wp:anchor distT="0" distB="0" distL="114300" distR="114300" simplePos="0" relativeHeight="251688960" behindDoc="0" locked="0" layoutInCell="1" allowOverlap="1" wp14:anchorId="3E422B53" wp14:editId="4F342D51">
                <wp:simplePos x="0" y="0"/>
                <wp:positionH relativeFrom="column">
                  <wp:posOffset>255270</wp:posOffset>
                </wp:positionH>
                <wp:positionV relativeFrom="paragraph">
                  <wp:posOffset>250825</wp:posOffset>
                </wp:positionV>
                <wp:extent cx="5570220" cy="1188720"/>
                <wp:effectExtent l="0" t="0" r="11430" b="11430"/>
                <wp:wrapNone/>
                <wp:docPr id="6" name="Rettangolo 6"/>
                <wp:cNvGraphicFramePr/>
                <a:graphic xmlns:a="http://schemas.openxmlformats.org/drawingml/2006/main">
                  <a:graphicData uri="http://schemas.microsoft.com/office/word/2010/wordprocessingShape">
                    <wps:wsp>
                      <wps:cNvSpPr/>
                      <wps:spPr>
                        <a:xfrm>
                          <a:off x="0" y="0"/>
                          <a:ext cx="5570220" cy="1188720"/>
                        </a:xfrm>
                        <a:prstGeom prst="rect">
                          <a:avLst/>
                        </a:prstGeom>
                        <a:noFill/>
                        <a:ln w="9525" cap="flat" cmpd="sng" algn="ctr">
                          <a:solidFill>
                            <a:srgbClr val="4472C4"/>
                          </a:solidFill>
                          <a:prstDash val="solid"/>
                          <a:round/>
                          <a:headEnd type="none" w="med" len="med"/>
                          <a:tailEnd type="none" w="med" len="me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rect w14:anchorId="589078D4" id="Rettangolo 6" o:spid="_x0000_s1026" style="position:absolute;margin-left:20.1pt;margin-top:19.75pt;width:438.6pt;height:93.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" filled="f" strokecolor="#4472c4">
                <v:stroke joinstyle="round"/>
              </v:rect>
            </w:pict>
          </mc:Fallback>
        </mc:AlternateContent>
      </w:r>
    </w:p>
    <w:p w14:paraId="483A2635" w14:textId="695250E2" w:rsidR="00B646CB" w:rsidRPr="004D1806" w:rsidRDefault="00B646CB" w:rsidP="008C11B0">
      <w:pPr>
        <w:spacing w:line="276" w:lineRule="auto"/>
        <w:ind w:left="397" w:right="397"/>
        <w:jc w:val="center"/>
        <w:rPr>
          <w:rFonts w:cstheme="minorHAnsi"/>
          <w:color w:val="000000" w:themeColor="text1"/>
          <w:sz w:val="24"/>
          <w:szCs w:val="24"/>
        </w:rPr>
      </w:pPr>
      <w:r w:rsidRPr="004D1806">
        <w:rPr>
          <w:rFonts w:cstheme="minorHAnsi"/>
          <w:color w:val="000000" w:themeColor="text1"/>
          <w:sz w:val="24"/>
          <w:szCs w:val="24"/>
        </w:rPr>
        <w:t>PROROGHE IN MATERIA DI RIQUALIFICAZIONE ENERGETICA, IMPIANTI DI MICRO-COGENERAZIONE, RECUPERO DEL PATRIMONIO EDILIZIO, ACQUISTO DI MOBILI E GRANDI ELETTRODOMESTICI E PROROGA BONUS FACCIATE</w:t>
      </w:r>
    </w:p>
    <w:p w14:paraId="142A3B42" w14:textId="5437F320" w:rsidR="00E52C96" w:rsidRPr="004D1806" w:rsidRDefault="00E52C96" w:rsidP="00E52C96">
      <w:pPr>
        <w:spacing w:after="0" w:line="276" w:lineRule="auto"/>
        <w:ind w:left="397" w:right="397"/>
        <w:jc w:val="center"/>
        <w:rPr>
          <w:rFonts w:cstheme="minorHAnsi"/>
          <w:color w:val="000000" w:themeColor="text1"/>
          <w:sz w:val="24"/>
          <w:szCs w:val="24"/>
        </w:rPr>
      </w:pPr>
      <w:r w:rsidRPr="004D1806">
        <w:rPr>
          <w:rFonts w:cstheme="minorHAnsi"/>
          <w:color w:val="000000" w:themeColor="text1"/>
          <w:sz w:val="24"/>
          <w:szCs w:val="24"/>
        </w:rPr>
        <w:t>(</w:t>
      </w:r>
      <w:r w:rsidRPr="004D1806">
        <w:rPr>
          <w:rFonts w:cstheme="minorHAnsi"/>
          <w:i/>
          <w:iCs/>
          <w:color w:val="000000" w:themeColor="text1"/>
          <w:sz w:val="24"/>
          <w:szCs w:val="24"/>
        </w:rPr>
        <w:t>commi da 58 a 68 e comma 76</w:t>
      </w:r>
      <w:r w:rsidRPr="004D1806">
        <w:rPr>
          <w:rFonts w:cstheme="minorHAnsi"/>
          <w:color w:val="000000" w:themeColor="text1"/>
          <w:sz w:val="24"/>
          <w:szCs w:val="24"/>
        </w:rPr>
        <w:t>)</w:t>
      </w:r>
    </w:p>
    <w:p w14:paraId="35E93A5F" w14:textId="77777777" w:rsidR="00E52C96" w:rsidRPr="004D1806" w:rsidRDefault="00E52C96" w:rsidP="00E52C96">
      <w:pPr>
        <w:spacing w:line="276" w:lineRule="auto"/>
        <w:ind w:right="397"/>
        <w:jc w:val="both"/>
        <w:rPr>
          <w:rFonts w:cstheme="minorHAnsi"/>
          <w:color w:val="000000" w:themeColor="text1"/>
          <w:sz w:val="24"/>
          <w:szCs w:val="24"/>
        </w:rPr>
      </w:pPr>
    </w:p>
    <w:p w14:paraId="79D88DDA" w14:textId="24504163" w:rsidR="00B646CB" w:rsidRPr="004D1806" w:rsidRDefault="00B646CB" w:rsidP="00B646CB">
      <w:pPr>
        <w:spacing w:line="276" w:lineRule="auto"/>
        <w:ind w:left="397" w:right="397"/>
        <w:jc w:val="both"/>
        <w:rPr>
          <w:rFonts w:cstheme="minorHAnsi"/>
          <w:color w:val="000000" w:themeColor="text1"/>
          <w:sz w:val="24"/>
          <w:szCs w:val="24"/>
        </w:rPr>
      </w:pPr>
      <w:r w:rsidRPr="004D1806">
        <w:rPr>
          <w:rFonts w:cstheme="minorHAnsi"/>
          <w:color w:val="000000" w:themeColor="text1"/>
          <w:sz w:val="24"/>
          <w:szCs w:val="24"/>
        </w:rPr>
        <w:t>Sul tema la disposizione prevede:</w:t>
      </w:r>
    </w:p>
    <w:p w14:paraId="03C6D2CB" w14:textId="77777777" w:rsidR="00B646CB" w:rsidRPr="004D1806" w:rsidRDefault="00B646CB" w:rsidP="0057149D">
      <w:pPr>
        <w:pStyle w:val="Paragrafoelenco"/>
        <w:numPr>
          <w:ilvl w:val="0"/>
          <w:numId w:val="2"/>
        </w:numPr>
        <w:spacing w:line="276" w:lineRule="auto"/>
        <w:ind w:right="397"/>
        <w:jc w:val="both"/>
        <w:rPr>
          <w:rFonts w:cstheme="minorHAnsi"/>
          <w:color w:val="000000" w:themeColor="text1"/>
          <w:sz w:val="24"/>
          <w:szCs w:val="24"/>
        </w:rPr>
      </w:pPr>
      <w:r w:rsidRPr="004D1806">
        <w:rPr>
          <w:rFonts w:cstheme="minorHAnsi"/>
          <w:color w:val="000000" w:themeColor="text1"/>
          <w:sz w:val="24"/>
          <w:szCs w:val="24"/>
        </w:rPr>
        <w:t xml:space="preserve">la </w:t>
      </w:r>
      <w:r w:rsidRPr="004D1806">
        <w:rPr>
          <w:rFonts w:cstheme="minorHAnsi"/>
          <w:b/>
          <w:bCs/>
          <w:color w:val="000000" w:themeColor="text1"/>
          <w:sz w:val="24"/>
          <w:szCs w:val="24"/>
          <w:u w:val="single"/>
        </w:rPr>
        <w:t>proroga per l’anno 2021 delle detrazioni spettanti per le spese sostenute per interventi di riqualificazione energetica, di ristrutturazione edilizia e per l’acquisto di mobili di arredo e di grandi elettrodomestici</w:t>
      </w:r>
      <w:r w:rsidRPr="004D1806">
        <w:rPr>
          <w:rFonts w:cstheme="minorHAnsi"/>
          <w:color w:val="000000" w:themeColor="text1"/>
          <w:sz w:val="24"/>
          <w:szCs w:val="24"/>
        </w:rPr>
        <w:t xml:space="preserve"> a basso consumo energetico finalizzati all’arredo dell’immobile ristrutturato, elevando per quest’ultimo il limite previsto </w:t>
      </w:r>
      <w:r w:rsidRPr="004D1806">
        <w:rPr>
          <w:rFonts w:cstheme="minorHAnsi"/>
          <w:color w:val="000000" w:themeColor="text1"/>
          <w:sz w:val="24"/>
          <w:szCs w:val="24"/>
          <w:u w:val="single"/>
        </w:rPr>
        <w:t>da € 10.000 ad € 16.000</w:t>
      </w:r>
      <w:r w:rsidRPr="004D1806">
        <w:rPr>
          <w:rFonts w:cstheme="minorHAnsi"/>
          <w:color w:val="000000" w:themeColor="text1"/>
          <w:sz w:val="24"/>
          <w:szCs w:val="24"/>
        </w:rPr>
        <w:t>;</w:t>
      </w:r>
    </w:p>
    <w:p w14:paraId="7D916D1D" w14:textId="77777777" w:rsidR="00B646CB" w:rsidRPr="004D1806" w:rsidRDefault="00B646CB" w:rsidP="0057149D">
      <w:pPr>
        <w:pStyle w:val="Paragrafoelenco"/>
        <w:numPr>
          <w:ilvl w:val="0"/>
          <w:numId w:val="2"/>
        </w:numPr>
        <w:spacing w:line="276" w:lineRule="auto"/>
        <w:ind w:right="397"/>
        <w:jc w:val="both"/>
        <w:rPr>
          <w:rFonts w:cstheme="minorHAnsi"/>
          <w:color w:val="000000" w:themeColor="text1"/>
          <w:sz w:val="24"/>
          <w:szCs w:val="24"/>
        </w:rPr>
      </w:pPr>
      <w:r w:rsidRPr="004D1806">
        <w:rPr>
          <w:rFonts w:cstheme="minorHAnsi"/>
          <w:color w:val="000000" w:themeColor="text1"/>
          <w:sz w:val="24"/>
          <w:szCs w:val="24"/>
        </w:rPr>
        <w:t xml:space="preserve">la </w:t>
      </w:r>
      <w:r w:rsidRPr="004D1806">
        <w:rPr>
          <w:rFonts w:cstheme="minorHAnsi"/>
          <w:b/>
          <w:bCs/>
          <w:color w:val="000000" w:themeColor="text1"/>
          <w:sz w:val="24"/>
          <w:szCs w:val="24"/>
          <w:u w:val="single"/>
        </w:rPr>
        <w:t>proroga per l’anno 2021 delle detrazioni al 90% spettanti per gli interventi finalizzati al recupero o restauro della facciata esterna degli edifici esistenti</w:t>
      </w:r>
      <w:r w:rsidRPr="004D1806">
        <w:rPr>
          <w:rFonts w:cstheme="minorHAnsi"/>
          <w:color w:val="000000" w:themeColor="text1"/>
          <w:sz w:val="24"/>
          <w:szCs w:val="24"/>
        </w:rPr>
        <w:t xml:space="preserve"> (c.d. “bonus facciate”);</w:t>
      </w:r>
    </w:p>
    <w:p w14:paraId="4F13FAA7" w14:textId="77777777" w:rsidR="00B646CB" w:rsidRPr="004D1806" w:rsidRDefault="00B646CB" w:rsidP="0057149D">
      <w:pPr>
        <w:pStyle w:val="Paragrafoelenco"/>
        <w:numPr>
          <w:ilvl w:val="0"/>
          <w:numId w:val="2"/>
        </w:numPr>
        <w:spacing w:line="276" w:lineRule="auto"/>
        <w:ind w:right="397"/>
        <w:jc w:val="both"/>
        <w:rPr>
          <w:rFonts w:cstheme="minorHAnsi"/>
          <w:color w:val="000000" w:themeColor="text1"/>
          <w:sz w:val="24"/>
          <w:szCs w:val="24"/>
        </w:rPr>
      </w:pPr>
      <w:r w:rsidRPr="004D1806">
        <w:rPr>
          <w:rFonts w:cstheme="minorHAnsi"/>
          <w:color w:val="000000" w:themeColor="text1"/>
          <w:sz w:val="24"/>
          <w:szCs w:val="24"/>
        </w:rPr>
        <w:t xml:space="preserve">il </w:t>
      </w:r>
      <w:r w:rsidRPr="004D1806">
        <w:rPr>
          <w:rFonts w:cstheme="minorHAnsi"/>
          <w:b/>
          <w:bCs/>
          <w:color w:val="000000" w:themeColor="text1"/>
          <w:sz w:val="24"/>
          <w:szCs w:val="24"/>
          <w:u w:val="single"/>
        </w:rPr>
        <w:t>riconoscimento alle persone fisiche residenti in Italia, nel limite di spesa per l’anno 2021 di € 20 milioni, del c.d. “bonus idrico”</w:t>
      </w:r>
      <w:r w:rsidRPr="004D1806">
        <w:rPr>
          <w:rFonts w:cstheme="minorHAnsi"/>
          <w:color w:val="000000" w:themeColor="text1"/>
          <w:sz w:val="24"/>
          <w:szCs w:val="24"/>
        </w:rPr>
        <w:t xml:space="preserve"> pari ad € 1.000 per ciascun beneficiario da utilizzare, entro il 31 dicembre 2021, per interventi di sostituzione di vasi sanitari in ceramica con nuovi apparecchi a scarico ridotto e di apparecchi di rubinetteria sanitaria, soffioni doccia e colonne doccia esistenti con nuovi apparecchi a limitazione di flusso d'acqua, su edifici esistenti, parti di edifici esistenti </w:t>
      </w:r>
      <w:r w:rsidRPr="004D1806">
        <w:rPr>
          <w:rFonts w:cstheme="minorHAnsi"/>
          <w:color w:val="000000" w:themeColor="text1"/>
          <w:sz w:val="24"/>
          <w:szCs w:val="24"/>
        </w:rPr>
        <w:lastRenderedPageBreak/>
        <w:t>o singole unità immobiliari. Al riguardo è chiarito che entro il 28 febbraio 2021, con decreto del Ministro dell'ambiente e della tutela del territorio e del mare, sono definiti le modalità e i termini per l'ottenimento e l'erogazione del beneficio in questione;</w:t>
      </w:r>
    </w:p>
    <w:p w14:paraId="4C83C217" w14:textId="77777777" w:rsidR="00B646CB" w:rsidRPr="004D1806" w:rsidRDefault="00B646CB" w:rsidP="0057149D">
      <w:pPr>
        <w:pStyle w:val="Paragrafoelenco"/>
        <w:numPr>
          <w:ilvl w:val="0"/>
          <w:numId w:val="2"/>
        </w:numPr>
        <w:spacing w:line="276" w:lineRule="auto"/>
        <w:ind w:right="397"/>
        <w:jc w:val="both"/>
        <w:rPr>
          <w:rFonts w:cstheme="minorHAnsi"/>
          <w:color w:val="000000" w:themeColor="text1"/>
          <w:sz w:val="24"/>
          <w:szCs w:val="24"/>
        </w:rPr>
      </w:pPr>
      <w:r w:rsidRPr="004D1806">
        <w:rPr>
          <w:rFonts w:cstheme="minorHAnsi"/>
          <w:b/>
          <w:bCs/>
          <w:color w:val="000000" w:themeColor="text1"/>
          <w:sz w:val="24"/>
          <w:szCs w:val="24"/>
          <w:u w:val="single"/>
        </w:rPr>
        <w:t>la proroga per l’anno 2021 delle detrazioni spettanti per gli interventi per gli interventi di sistemazione a verde</w:t>
      </w:r>
      <w:r w:rsidRPr="004D1806">
        <w:rPr>
          <w:rFonts w:cstheme="minorHAnsi"/>
          <w:color w:val="000000" w:themeColor="text1"/>
          <w:sz w:val="24"/>
          <w:szCs w:val="24"/>
        </w:rPr>
        <w:t xml:space="preserve"> di aree scoperte private di edifici esistenti, unità immobiliari, pertinenze o recinzioni, impianti di irrigazione e realizzazione di pozzi nonché di realizzazione di coperture a verde e di giardini pensili (c.d. “Bonus verde”).</w:t>
      </w:r>
    </w:p>
    <w:p w14:paraId="75B9DBFF" w14:textId="77777777" w:rsidR="00B646CB" w:rsidRPr="004D1806" w:rsidRDefault="00B646CB" w:rsidP="0057149D">
      <w:pPr>
        <w:pStyle w:val="Paragrafoelenco"/>
        <w:numPr>
          <w:ilvl w:val="0"/>
          <w:numId w:val="2"/>
        </w:numPr>
        <w:spacing w:line="276" w:lineRule="auto"/>
        <w:ind w:right="397"/>
        <w:jc w:val="both"/>
        <w:rPr>
          <w:rFonts w:cstheme="minorHAnsi"/>
          <w:color w:val="000000" w:themeColor="text1"/>
          <w:sz w:val="24"/>
          <w:szCs w:val="24"/>
        </w:rPr>
      </w:pPr>
      <w:r w:rsidRPr="004D1806">
        <w:rPr>
          <w:rFonts w:cstheme="minorHAnsi"/>
          <w:b/>
          <w:bCs/>
          <w:color w:val="000000" w:themeColor="text1"/>
          <w:sz w:val="24"/>
          <w:szCs w:val="24"/>
          <w:u w:val="single"/>
        </w:rPr>
        <w:t>la proroga del c.d. “superbonus” fino al 30 giugno 2022</w:t>
      </w:r>
      <w:r w:rsidRPr="004D1806">
        <w:rPr>
          <w:rFonts w:cstheme="minorHAnsi"/>
          <w:color w:val="000000" w:themeColor="text1"/>
          <w:sz w:val="24"/>
          <w:szCs w:val="24"/>
        </w:rPr>
        <w:t>, con possibilità di “estensione” fino al 31 dicembre 2022, per gli edifici che al 30 giugno 2022 hanno concluso il 60% dei lavori (la parte di spesa sostenuta nel 2022 dovrà essere ripartita tra gli aventi diritto in 4 quote annuali di pari importo anziché in cinque).</w:t>
      </w:r>
    </w:p>
    <w:p w14:paraId="7639B833" w14:textId="77777777" w:rsidR="00B646CB" w:rsidRPr="004D1806" w:rsidRDefault="00B646CB" w:rsidP="00B646CB">
      <w:pPr>
        <w:pStyle w:val="Paragrafoelenco"/>
        <w:spacing w:line="276" w:lineRule="auto"/>
        <w:ind w:left="1117" w:right="397"/>
        <w:jc w:val="both"/>
        <w:rPr>
          <w:rFonts w:cstheme="minorHAnsi"/>
          <w:color w:val="000000" w:themeColor="text1"/>
          <w:sz w:val="24"/>
          <w:szCs w:val="24"/>
        </w:rPr>
      </w:pPr>
      <w:r w:rsidRPr="004D1806">
        <w:rPr>
          <w:rFonts w:cstheme="minorHAnsi"/>
          <w:color w:val="000000" w:themeColor="text1"/>
          <w:sz w:val="24"/>
          <w:szCs w:val="24"/>
        </w:rPr>
        <w:t>Al riguardo, rispetto alla disciplina introdotta dal D.L. Rilancio, si introducono alcune modifiche di seguito elencate:</w:t>
      </w:r>
    </w:p>
    <w:p w14:paraId="1F5C7264" w14:textId="77777777" w:rsidR="00B646CB" w:rsidRPr="004D1806" w:rsidRDefault="00B646CB" w:rsidP="0057149D">
      <w:pPr>
        <w:pStyle w:val="Paragrafoelenco"/>
        <w:numPr>
          <w:ilvl w:val="1"/>
          <w:numId w:val="2"/>
        </w:numPr>
        <w:spacing w:line="276" w:lineRule="auto"/>
        <w:ind w:right="397"/>
        <w:jc w:val="both"/>
        <w:rPr>
          <w:rFonts w:cstheme="minorHAnsi"/>
          <w:color w:val="000000" w:themeColor="text1"/>
          <w:sz w:val="24"/>
          <w:szCs w:val="24"/>
        </w:rPr>
      </w:pPr>
      <w:r w:rsidRPr="004D1806">
        <w:rPr>
          <w:rFonts w:cstheme="minorHAnsi"/>
          <w:color w:val="000000" w:themeColor="text1"/>
          <w:sz w:val="24"/>
          <w:szCs w:val="24"/>
        </w:rPr>
        <w:t>gli istituti autonomi case popolari possono usufruire dell’agevolazione per le spese sostenute fino al 31 dicembre 2022 (per le spese sostenute dal 1 luglio 2022 la detrazione è ripartita in 4 quote annuali di pari importo);</w:t>
      </w:r>
    </w:p>
    <w:p w14:paraId="389D3587" w14:textId="77777777" w:rsidR="00B646CB" w:rsidRPr="004D1806" w:rsidRDefault="00B646CB" w:rsidP="0057149D">
      <w:pPr>
        <w:pStyle w:val="Paragrafoelenco"/>
        <w:numPr>
          <w:ilvl w:val="1"/>
          <w:numId w:val="2"/>
        </w:numPr>
        <w:spacing w:line="276" w:lineRule="auto"/>
        <w:ind w:right="397"/>
        <w:jc w:val="both"/>
        <w:rPr>
          <w:rFonts w:cstheme="minorHAnsi"/>
          <w:color w:val="000000" w:themeColor="text1"/>
          <w:sz w:val="24"/>
          <w:szCs w:val="24"/>
        </w:rPr>
      </w:pPr>
      <w:r w:rsidRPr="004D1806">
        <w:rPr>
          <w:rFonts w:cstheme="minorHAnsi"/>
          <w:color w:val="000000" w:themeColor="text1"/>
          <w:sz w:val="24"/>
          <w:szCs w:val="24"/>
        </w:rPr>
        <w:t>ammissione al beneficio anche per gli edifici composti da 2 a 4 unità immobiliari distintamente accatastate, anche se posseduti da un unico proprietario o in comproprietà da più persone fisiche;</w:t>
      </w:r>
    </w:p>
    <w:p w14:paraId="021B55A9" w14:textId="77777777" w:rsidR="00B646CB" w:rsidRPr="004D1806" w:rsidRDefault="00B646CB" w:rsidP="0057149D">
      <w:pPr>
        <w:pStyle w:val="Paragrafoelenco"/>
        <w:numPr>
          <w:ilvl w:val="1"/>
          <w:numId w:val="2"/>
        </w:numPr>
        <w:spacing w:line="276" w:lineRule="auto"/>
        <w:ind w:right="397"/>
        <w:jc w:val="both"/>
        <w:rPr>
          <w:rFonts w:cstheme="minorHAnsi"/>
          <w:color w:val="000000" w:themeColor="text1"/>
          <w:sz w:val="24"/>
          <w:szCs w:val="24"/>
        </w:rPr>
      </w:pPr>
      <w:r w:rsidRPr="004D1806">
        <w:rPr>
          <w:rFonts w:cstheme="minorHAnsi"/>
          <w:color w:val="000000" w:themeColor="text1"/>
          <w:sz w:val="24"/>
          <w:szCs w:val="24"/>
        </w:rPr>
        <w:t>un’unità immobiliare potrà ritenersi “funzionalmente indipendente” qualora sia dotata di almeno tre delle seguenti installazioni o manufatti di proprietà esclusiva:</w:t>
      </w:r>
    </w:p>
    <w:p w14:paraId="6DB1F129" w14:textId="77777777" w:rsidR="00B646CB" w:rsidRPr="004D1806" w:rsidRDefault="00B646CB" w:rsidP="0057149D">
      <w:pPr>
        <w:pStyle w:val="Paragrafoelenco"/>
        <w:numPr>
          <w:ilvl w:val="2"/>
          <w:numId w:val="2"/>
        </w:numPr>
        <w:spacing w:line="276" w:lineRule="auto"/>
        <w:ind w:right="397"/>
        <w:jc w:val="both"/>
        <w:rPr>
          <w:rFonts w:cstheme="minorHAnsi"/>
          <w:color w:val="000000" w:themeColor="text1"/>
          <w:sz w:val="24"/>
          <w:szCs w:val="24"/>
        </w:rPr>
      </w:pPr>
      <w:r w:rsidRPr="004D1806">
        <w:rPr>
          <w:rFonts w:cstheme="minorHAnsi"/>
          <w:color w:val="000000" w:themeColor="text1"/>
          <w:sz w:val="24"/>
          <w:szCs w:val="24"/>
        </w:rPr>
        <w:t>impianti per l’approvvigionamento idrico;</w:t>
      </w:r>
    </w:p>
    <w:p w14:paraId="5E7D97A6" w14:textId="77777777" w:rsidR="00B646CB" w:rsidRPr="004D1806" w:rsidRDefault="00B646CB" w:rsidP="0057149D">
      <w:pPr>
        <w:pStyle w:val="Paragrafoelenco"/>
        <w:numPr>
          <w:ilvl w:val="2"/>
          <w:numId w:val="2"/>
        </w:numPr>
        <w:spacing w:line="276" w:lineRule="auto"/>
        <w:ind w:right="397"/>
        <w:jc w:val="both"/>
        <w:rPr>
          <w:rFonts w:cstheme="minorHAnsi"/>
          <w:color w:val="000000" w:themeColor="text1"/>
          <w:sz w:val="24"/>
          <w:szCs w:val="24"/>
        </w:rPr>
      </w:pPr>
      <w:r w:rsidRPr="004D1806">
        <w:rPr>
          <w:rFonts w:cstheme="minorHAnsi"/>
          <w:color w:val="000000" w:themeColor="text1"/>
          <w:sz w:val="24"/>
          <w:szCs w:val="24"/>
        </w:rPr>
        <w:t>impianti per il gas;</w:t>
      </w:r>
    </w:p>
    <w:p w14:paraId="68B13425" w14:textId="77777777" w:rsidR="0076677D" w:rsidRPr="004D1806" w:rsidRDefault="00B646CB" w:rsidP="0057149D">
      <w:pPr>
        <w:pStyle w:val="Paragrafoelenco"/>
        <w:numPr>
          <w:ilvl w:val="2"/>
          <w:numId w:val="2"/>
        </w:numPr>
        <w:spacing w:line="276" w:lineRule="auto"/>
        <w:ind w:right="397"/>
        <w:jc w:val="both"/>
        <w:rPr>
          <w:rFonts w:cstheme="minorHAnsi"/>
          <w:color w:val="000000" w:themeColor="text1"/>
          <w:sz w:val="24"/>
          <w:szCs w:val="24"/>
        </w:rPr>
      </w:pPr>
      <w:r w:rsidRPr="004D1806">
        <w:rPr>
          <w:rFonts w:cstheme="minorHAnsi"/>
          <w:color w:val="000000" w:themeColor="text1"/>
          <w:sz w:val="24"/>
          <w:szCs w:val="24"/>
        </w:rPr>
        <w:t>impianti per l’energia elettrica;</w:t>
      </w:r>
    </w:p>
    <w:p w14:paraId="132F9F7D" w14:textId="712A6F92" w:rsidR="00B646CB" w:rsidRPr="004D1806" w:rsidRDefault="00B646CB" w:rsidP="0057149D">
      <w:pPr>
        <w:pStyle w:val="Paragrafoelenco"/>
        <w:numPr>
          <w:ilvl w:val="2"/>
          <w:numId w:val="2"/>
        </w:numPr>
        <w:spacing w:line="276" w:lineRule="auto"/>
        <w:ind w:right="397"/>
        <w:jc w:val="both"/>
        <w:rPr>
          <w:rFonts w:cstheme="minorHAnsi"/>
          <w:color w:val="000000" w:themeColor="text1"/>
          <w:sz w:val="24"/>
          <w:szCs w:val="24"/>
        </w:rPr>
      </w:pPr>
      <w:r w:rsidRPr="004D1806">
        <w:rPr>
          <w:rFonts w:cstheme="minorHAnsi"/>
          <w:color w:val="000000" w:themeColor="text1"/>
          <w:sz w:val="24"/>
          <w:szCs w:val="24"/>
        </w:rPr>
        <w:t>impianto di climatizzazione invernale.</w:t>
      </w:r>
    </w:p>
    <w:p w14:paraId="25062C45" w14:textId="77777777" w:rsidR="00B646CB" w:rsidRPr="004D1806" w:rsidRDefault="00B646CB" w:rsidP="0057149D">
      <w:pPr>
        <w:pStyle w:val="Paragrafoelenco"/>
        <w:numPr>
          <w:ilvl w:val="1"/>
          <w:numId w:val="2"/>
        </w:numPr>
        <w:spacing w:line="276" w:lineRule="auto"/>
        <w:ind w:right="397"/>
        <w:jc w:val="both"/>
        <w:rPr>
          <w:rFonts w:cstheme="minorHAnsi"/>
          <w:color w:val="000000" w:themeColor="text1"/>
          <w:sz w:val="24"/>
          <w:szCs w:val="24"/>
        </w:rPr>
      </w:pPr>
      <w:r w:rsidRPr="004D1806">
        <w:rPr>
          <w:rFonts w:cstheme="minorHAnsi"/>
          <w:color w:val="000000" w:themeColor="text1"/>
          <w:sz w:val="24"/>
          <w:szCs w:val="24"/>
        </w:rPr>
        <w:t>Accesso alla detrazione anche per gli edifici privi di attestato di prestazione energetica se sprovvisti di copertura, di uno o più muri perimetrali, o di entrambi, a condizione che al termine degli interventi raggiungano una classe energetica in fascia A;</w:t>
      </w:r>
    </w:p>
    <w:p w14:paraId="78DD0CD5" w14:textId="77777777" w:rsidR="00B646CB" w:rsidRPr="004D1806" w:rsidRDefault="00B646CB" w:rsidP="0057149D">
      <w:pPr>
        <w:pStyle w:val="Paragrafoelenco"/>
        <w:numPr>
          <w:ilvl w:val="1"/>
          <w:numId w:val="2"/>
        </w:numPr>
        <w:spacing w:line="276" w:lineRule="auto"/>
        <w:ind w:right="397"/>
        <w:jc w:val="both"/>
        <w:rPr>
          <w:rFonts w:cstheme="minorHAnsi"/>
          <w:color w:val="000000" w:themeColor="text1"/>
          <w:sz w:val="24"/>
          <w:szCs w:val="24"/>
        </w:rPr>
      </w:pPr>
      <w:r w:rsidRPr="004D1806">
        <w:rPr>
          <w:rFonts w:cstheme="minorHAnsi"/>
          <w:color w:val="000000" w:themeColor="text1"/>
          <w:sz w:val="24"/>
          <w:szCs w:val="24"/>
        </w:rPr>
        <w:t>Introdotta la possibilità di fruizione del beneficio anche per:</w:t>
      </w:r>
    </w:p>
    <w:p w14:paraId="5342494E" w14:textId="77777777" w:rsidR="00B646CB" w:rsidRPr="004D1806" w:rsidRDefault="00B646CB" w:rsidP="0057149D">
      <w:pPr>
        <w:pStyle w:val="Paragrafoelenco"/>
        <w:numPr>
          <w:ilvl w:val="2"/>
          <w:numId w:val="2"/>
        </w:numPr>
        <w:spacing w:line="276" w:lineRule="auto"/>
        <w:ind w:right="397"/>
        <w:jc w:val="both"/>
        <w:rPr>
          <w:rFonts w:cstheme="minorHAnsi"/>
          <w:color w:val="000000" w:themeColor="text1"/>
          <w:sz w:val="24"/>
          <w:szCs w:val="24"/>
        </w:rPr>
      </w:pPr>
      <w:r w:rsidRPr="004D1806">
        <w:rPr>
          <w:rFonts w:cstheme="minorHAnsi"/>
          <w:color w:val="000000" w:themeColor="text1"/>
          <w:sz w:val="24"/>
          <w:szCs w:val="24"/>
        </w:rPr>
        <w:t>i lavori finalizzati all'eliminazione delle barriere architettoniche realizzati sia in favore di portatori di handicap, sia in favore di persone aventi più di 65 anni;</w:t>
      </w:r>
    </w:p>
    <w:p w14:paraId="31030DFA" w14:textId="77777777" w:rsidR="00B646CB" w:rsidRPr="004D1806" w:rsidRDefault="00B646CB" w:rsidP="0057149D">
      <w:pPr>
        <w:pStyle w:val="Paragrafoelenco"/>
        <w:numPr>
          <w:ilvl w:val="2"/>
          <w:numId w:val="2"/>
        </w:numPr>
        <w:spacing w:line="276" w:lineRule="auto"/>
        <w:ind w:right="397"/>
        <w:jc w:val="both"/>
        <w:rPr>
          <w:rFonts w:cstheme="minorHAnsi"/>
          <w:color w:val="000000" w:themeColor="text1"/>
          <w:sz w:val="24"/>
          <w:szCs w:val="24"/>
        </w:rPr>
      </w:pPr>
      <w:r w:rsidRPr="004D1806">
        <w:rPr>
          <w:rFonts w:cstheme="minorHAnsi"/>
          <w:color w:val="000000" w:themeColor="text1"/>
          <w:sz w:val="24"/>
          <w:szCs w:val="24"/>
        </w:rPr>
        <w:t>gli interventi per la coibentazione del tetto, senza limitare il concetto di superficie disperdente al solo locale sottotetto eventualmente esistente;</w:t>
      </w:r>
    </w:p>
    <w:p w14:paraId="5D3C0516" w14:textId="77777777" w:rsidR="00B646CB" w:rsidRPr="004D1806" w:rsidRDefault="00B646CB" w:rsidP="0057149D">
      <w:pPr>
        <w:pStyle w:val="Paragrafoelenco"/>
        <w:numPr>
          <w:ilvl w:val="2"/>
          <w:numId w:val="2"/>
        </w:numPr>
        <w:spacing w:line="276" w:lineRule="auto"/>
        <w:ind w:right="397"/>
        <w:jc w:val="both"/>
        <w:rPr>
          <w:rFonts w:cstheme="minorHAnsi"/>
          <w:color w:val="000000" w:themeColor="text1"/>
          <w:sz w:val="24"/>
          <w:szCs w:val="24"/>
        </w:rPr>
      </w:pPr>
      <w:r w:rsidRPr="004D1806">
        <w:rPr>
          <w:rFonts w:cstheme="minorHAnsi"/>
          <w:color w:val="000000" w:themeColor="text1"/>
          <w:sz w:val="24"/>
          <w:szCs w:val="24"/>
        </w:rPr>
        <w:t>l’installazione di impianti solari fotovoltaici connessi alla rete elettrica su edifici può essere fruita anche nel caso di impianti solari fotovoltaici installati su strutture pertinenziali agli edifici;</w:t>
      </w:r>
    </w:p>
    <w:p w14:paraId="629C11F4" w14:textId="77777777" w:rsidR="00B646CB" w:rsidRPr="004D1806" w:rsidRDefault="00B646CB" w:rsidP="0057149D">
      <w:pPr>
        <w:pStyle w:val="Paragrafoelenco"/>
        <w:numPr>
          <w:ilvl w:val="1"/>
          <w:numId w:val="2"/>
        </w:numPr>
        <w:rPr>
          <w:rFonts w:cstheme="minorHAnsi"/>
          <w:color w:val="000000" w:themeColor="text1"/>
          <w:sz w:val="24"/>
          <w:szCs w:val="24"/>
        </w:rPr>
      </w:pPr>
      <w:r w:rsidRPr="004D1806">
        <w:rPr>
          <w:rFonts w:cstheme="minorHAnsi"/>
          <w:color w:val="000000" w:themeColor="text1"/>
          <w:sz w:val="24"/>
          <w:szCs w:val="24"/>
        </w:rPr>
        <w:lastRenderedPageBreak/>
        <w:t>estensione a tutti i comuni interessati da eventi sismici avvenuti dal 1 aprile 2009 dove sia stato dichiarato lo stato d'emergenza dell’aumento del 50% dei limiti delle spese ammesse alla fruizione del superbonus per gli interventi di ricostruzione riguardanti i fabbricati danneggiati da eventi sismici;</w:t>
      </w:r>
    </w:p>
    <w:p w14:paraId="1869AC3D" w14:textId="77777777" w:rsidR="00B646CB" w:rsidRPr="004D1806" w:rsidRDefault="00B646CB" w:rsidP="0057149D">
      <w:pPr>
        <w:pStyle w:val="Paragrafoelenco"/>
        <w:numPr>
          <w:ilvl w:val="1"/>
          <w:numId w:val="2"/>
        </w:numPr>
        <w:spacing w:line="276" w:lineRule="auto"/>
        <w:ind w:right="397"/>
        <w:jc w:val="both"/>
        <w:rPr>
          <w:rFonts w:cstheme="minorHAnsi"/>
          <w:color w:val="000000" w:themeColor="text1"/>
          <w:sz w:val="24"/>
          <w:szCs w:val="24"/>
        </w:rPr>
      </w:pPr>
      <w:r w:rsidRPr="004D1806">
        <w:rPr>
          <w:rFonts w:cstheme="minorHAnsi"/>
          <w:color w:val="000000" w:themeColor="text1"/>
          <w:sz w:val="24"/>
          <w:szCs w:val="24"/>
        </w:rPr>
        <w:t>in merito alle infrastrutture per la ricarica di veicoli elettrici negli edifici, si precisa che il superbonus spetta nel rispetto dei seguenti limiti di spesa e fatti salvi gli interventi in corso di esecuzione:</w:t>
      </w:r>
    </w:p>
    <w:p w14:paraId="29015789" w14:textId="77777777" w:rsidR="00B646CB" w:rsidRPr="004D1806" w:rsidRDefault="00B646CB" w:rsidP="0057149D">
      <w:pPr>
        <w:pStyle w:val="Paragrafoelenco"/>
        <w:numPr>
          <w:ilvl w:val="2"/>
          <w:numId w:val="2"/>
        </w:numPr>
        <w:spacing w:line="276" w:lineRule="auto"/>
        <w:ind w:right="397"/>
        <w:jc w:val="both"/>
        <w:rPr>
          <w:rFonts w:cstheme="minorHAnsi"/>
          <w:color w:val="000000" w:themeColor="text1"/>
          <w:sz w:val="24"/>
          <w:szCs w:val="24"/>
        </w:rPr>
      </w:pPr>
      <w:r w:rsidRPr="004D1806">
        <w:rPr>
          <w:rFonts w:cstheme="minorHAnsi"/>
          <w:color w:val="000000" w:themeColor="text1"/>
          <w:sz w:val="24"/>
          <w:szCs w:val="24"/>
        </w:rPr>
        <w:t>2.000 euro per gli edifici unifamiliari o per le unità immobiliari situate all'interno di edifici plurifamiliari che siano funzionalmente indipendenti e dispongano di uno o più accessi autonomi dall'esterno;</w:t>
      </w:r>
    </w:p>
    <w:p w14:paraId="3387DF2A" w14:textId="77777777" w:rsidR="00B646CB" w:rsidRPr="004D1806" w:rsidRDefault="00B646CB" w:rsidP="0057149D">
      <w:pPr>
        <w:pStyle w:val="Paragrafoelenco"/>
        <w:numPr>
          <w:ilvl w:val="2"/>
          <w:numId w:val="2"/>
        </w:numPr>
        <w:spacing w:line="276" w:lineRule="auto"/>
        <w:ind w:right="397"/>
        <w:jc w:val="both"/>
        <w:rPr>
          <w:rFonts w:cstheme="minorHAnsi"/>
          <w:color w:val="000000" w:themeColor="text1"/>
          <w:sz w:val="24"/>
          <w:szCs w:val="24"/>
        </w:rPr>
      </w:pPr>
      <w:r w:rsidRPr="004D1806">
        <w:rPr>
          <w:rFonts w:cstheme="minorHAnsi"/>
          <w:color w:val="000000" w:themeColor="text1"/>
          <w:sz w:val="24"/>
          <w:szCs w:val="24"/>
        </w:rPr>
        <w:t>1.500 euro per edifici plurifamiliari o condomini che installino un numero massimo di 8 colonnine;</w:t>
      </w:r>
    </w:p>
    <w:p w14:paraId="7E89112A" w14:textId="77777777" w:rsidR="00B646CB" w:rsidRPr="004D1806" w:rsidRDefault="00B646CB" w:rsidP="0057149D">
      <w:pPr>
        <w:pStyle w:val="Paragrafoelenco"/>
        <w:numPr>
          <w:ilvl w:val="2"/>
          <w:numId w:val="2"/>
        </w:numPr>
        <w:spacing w:line="276" w:lineRule="auto"/>
        <w:ind w:right="397"/>
        <w:jc w:val="both"/>
        <w:rPr>
          <w:rFonts w:cstheme="minorHAnsi"/>
          <w:color w:val="000000" w:themeColor="text1"/>
          <w:sz w:val="24"/>
          <w:szCs w:val="24"/>
        </w:rPr>
      </w:pPr>
      <w:r w:rsidRPr="004D1806">
        <w:rPr>
          <w:rFonts w:cstheme="minorHAnsi"/>
          <w:color w:val="000000" w:themeColor="text1"/>
          <w:sz w:val="24"/>
          <w:szCs w:val="24"/>
        </w:rPr>
        <w:t>1.200 euro per edifici plurifamiliari o condomini che installino un numero superiore ad 8 colonnine;</w:t>
      </w:r>
    </w:p>
    <w:p w14:paraId="7BC21858" w14:textId="257EB3C2" w:rsidR="00D63B4D" w:rsidRPr="004D1806" w:rsidRDefault="00B646CB" w:rsidP="00D63B4D">
      <w:pPr>
        <w:pStyle w:val="Paragrafoelenco"/>
        <w:numPr>
          <w:ilvl w:val="2"/>
          <w:numId w:val="2"/>
        </w:numPr>
        <w:spacing w:line="276" w:lineRule="auto"/>
        <w:ind w:right="397"/>
        <w:jc w:val="both"/>
        <w:rPr>
          <w:rFonts w:cstheme="minorHAnsi"/>
          <w:color w:val="000000" w:themeColor="text1"/>
          <w:sz w:val="24"/>
          <w:szCs w:val="24"/>
        </w:rPr>
      </w:pPr>
      <w:r w:rsidRPr="004D1806">
        <w:rPr>
          <w:rFonts w:cstheme="minorHAnsi"/>
          <w:color w:val="000000" w:themeColor="text1"/>
          <w:sz w:val="24"/>
          <w:szCs w:val="24"/>
        </w:rPr>
        <w:t xml:space="preserve">Con riguardo ai professionisti, viene chiarito che non è necessario stipulare una nuova assicurazione ma si può integrare quella già esistente, a condizione che la polizza già stipulata non preveda esclusioni relative ad attività di asseverazione e abbia un massimale non inferiore a 500.000 euro inserendo la copertura del rischio di asseverazione dell’art. 119 del </w:t>
      </w:r>
    </w:p>
    <w:p w14:paraId="6F86FD1E" w14:textId="602CF176" w:rsidR="00D63B4D" w:rsidRPr="004D1806" w:rsidRDefault="00B646CB" w:rsidP="00D63B4D">
      <w:pPr>
        <w:pStyle w:val="Paragrafoelenco"/>
        <w:spacing w:line="276" w:lineRule="auto"/>
        <w:ind w:left="2557" w:right="397"/>
        <w:jc w:val="both"/>
        <w:rPr>
          <w:rFonts w:cstheme="minorHAnsi"/>
          <w:color w:val="000000" w:themeColor="text1"/>
          <w:sz w:val="24"/>
          <w:szCs w:val="24"/>
        </w:rPr>
      </w:pPr>
      <w:r w:rsidRPr="004D1806">
        <w:rPr>
          <w:rFonts w:cstheme="minorHAnsi"/>
          <w:color w:val="000000" w:themeColor="text1"/>
          <w:sz w:val="24"/>
          <w:szCs w:val="24"/>
        </w:rPr>
        <w:t>D.L. Rilancio.</w:t>
      </w:r>
    </w:p>
    <w:p w14:paraId="48B77F66" w14:textId="77777777" w:rsidR="00D63B4D" w:rsidRPr="004D1806" w:rsidRDefault="00D63B4D" w:rsidP="00D63B4D">
      <w:pPr>
        <w:spacing w:after="0" w:line="276" w:lineRule="auto"/>
        <w:ind w:left="397" w:right="397"/>
        <w:jc w:val="center"/>
        <w:rPr>
          <w:rFonts w:cstheme="minorHAnsi"/>
          <w:color w:val="000000" w:themeColor="text1"/>
          <w:sz w:val="24"/>
          <w:szCs w:val="24"/>
        </w:rPr>
      </w:pPr>
    </w:p>
    <w:p w14:paraId="52AC8801" w14:textId="7BDD4952" w:rsidR="00D63B4D" w:rsidRPr="004D1806" w:rsidRDefault="00D63B4D" w:rsidP="00D63B4D">
      <w:pPr>
        <w:spacing w:after="0" w:line="276" w:lineRule="auto"/>
        <w:ind w:left="397" w:right="397"/>
        <w:jc w:val="center"/>
        <w:rPr>
          <w:rFonts w:cstheme="minorHAnsi"/>
          <w:color w:val="000000" w:themeColor="text1"/>
          <w:sz w:val="24"/>
          <w:szCs w:val="24"/>
        </w:rPr>
      </w:pPr>
    </w:p>
    <w:p w14:paraId="6BEDCA9E" w14:textId="08C2EED3" w:rsidR="00D63B4D" w:rsidRPr="004D1806" w:rsidRDefault="00D63B4D" w:rsidP="00D63B4D">
      <w:pPr>
        <w:spacing w:after="0" w:line="276" w:lineRule="auto"/>
        <w:ind w:left="397" w:right="397"/>
        <w:jc w:val="center"/>
        <w:rPr>
          <w:rFonts w:cstheme="minorHAnsi"/>
          <w:color w:val="000000" w:themeColor="text1"/>
          <w:sz w:val="24"/>
          <w:szCs w:val="24"/>
        </w:rPr>
      </w:pPr>
      <w:r w:rsidRPr="004D1806">
        <w:rPr>
          <w:rFonts w:cstheme="minorHAnsi"/>
          <w:b/>
          <w:bCs/>
          <w:noProof/>
          <w:color w:val="000000" w:themeColor="text1"/>
          <w:sz w:val="24"/>
          <w:szCs w:val="24"/>
          <w:u w:val="single"/>
        </w:rPr>
        <mc:AlternateContent>
          <mc:Choice Requires="wps">
            <w:drawing>
              <wp:anchor distT="0" distB="0" distL="114300" distR="114300" simplePos="0" relativeHeight="251692032" behindDoc="0" locked="0" layoutInCell="1" allowOverlap="1" wp14:anchorId="029264FA" wp14:editId="3950C3DC">
                <wp:simplePos x="0" y="0"/>
                <wp:positionH relativeFrom="margin">
                  <wp:align>center</wp:align>
                </wp:positionH>
                <wp:positionV relativeFrom="paragraph">
                  <wp:posOffset>-61595</wp:posOffset>
                </wp:positionV>
                <wp:extent cx="5631180" cy="495300"/>
                <wp:effectExtent l="0" t="0" r="26670" b="19050"/>
                <wp:wrapNone/>
                <wp:docPr id="11" name="Rettangolo 11"/>
                <wp:cNvGraphicFramePr/>
                <a:graphic xmlns:a="http://schemas.openxmlformats.org/drawingml/2006/main">
                  <a:graphicData uri="http://schemas.microsoft.com/office/word/2010/wordprocessingShape">
                    <wps:wsp>
                      <wps:cNvSpPr/>
                      <wps:spPr>
                        <a:xfrm>
                          <a:off x="0" y="0"/>
                          <a:ext cx="5631180" cy="495300"/>
                        </a:xfrm>
                        <a:prstGeom prst="rect">
                          <a:avLst/>
                        </a:prstGeom>
                        <a:noFill/>
                        <a:ln w="9525" cap="flat" cmpd="sng" algn="ctr">
                          <a:solidFill>
                            <a:srgbClr val="4472C4"/>
                          </a:solidFill>
                          <a:prstDash val="solid"/>
                          <a:round/>
                          <a:headEnd type="none" w="med" len="med"/>
                          <a:tailEnd type="none" w="med" len="me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
            <w:pict>
              <v:rect w14:anchorId="04376AF5" id="Rettangolo 11" o:spid="_x0000_s1026" style="position:absolute;margin-left:0;margin-top:-4.85pt;width:443.4pt;height:39pt;z-index:25169203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" filled="f" strokecolor="#4472c4">
                <v:stroke joinstyle="round"/>
                <w10:wrap anchorx="margin"/>
              </v:rect>
            </w:pict>
          </mc:Fallback>
        </mc:AlternateContent>
      </w:r>
      <w:r w:rsidR="00B646CB" w:rsidRPr="004D1806">
        <w:rPr>
          <w:rFonts w:cstheme="minorHAnsi"/>
          <w:color w:val="000000" w:themeColor="text1"/>
          <w:sz w:val="24"/>
          <w:szCs w:val="24"/>
        </w:rPr>
        <w:t>CREDITO D’IMPOSTA PER INVESTIMENTI NEL MEZZOGIORNO</w:t>
      </w:r>
    </w:p>
    <w:p w14:paraId="5B18334D" w14:textId="2504EF10" w:rsidR="00D63B4D" w:rsidRPr="004D1806" w:rsidRDefault="00D63B4D" w:rsidP="00E54CF4">
      <w:pPr>
        <w:spacing w:after="0" w:line="276" w:lineRule="auto"/>
        <w:ind w:left="397" w:right="397"/>
        <w:jc w:val="center"/>
        <w:rPr>
          <w:rFonts w:cstheme="minorHAnsi"/>
          <w:color w:val="000000" w:themeColor="text1"/>
          <w:sz w:val="24"/>
          <w:szCs w:val="24"/>
        </w:rPr>
      </w:pPr>
      <w:r w:rsidRPr="004D1806">
        <w:rPr>
          <w:rFonts w:cstheme="minorHAnsi"/>
          <w:color w:val="000000" w:themeColor="text1"/>
          <w:sz w:val="24"/>
          <w:szCs w:val="24"/>
        </w:rPr>
        <w:t>(</w:t>
      </w:r>
      <w:r w:rsidRPr="004D1806">
        <w:rPr>
          <w:rFonts w:cstheme="minorHAnsi"/>
          <w:i/>
          <w:iCs/>
          <w:color w:val="000000" w:themeColor="text1"/>
          <w:sz w:val="24"/>
          <w:szCs w:val="24"/>
        </w:rPr>
        <w:t>commi 171 e 172</w:t>
      </w:r>
      <w:r w:rsidR="00E54CF4" w:rsidRPr="004D1806">
        <w:rPr>
          <w:rFonts w:cstheme="minorHAnsi"/>
          <w:color w:val="000000" w:themeColor="text1"/>
          <w:sz w:val="24"/>
          <w:szCs w:val="24"/>
        </w:rPr>
        <w:t>)</w:t>
      </w:r>
    </w:p>
    <w:p w14:paraId="353D71CE" w14:textId="77777777" w:rsidR="00E54CF4" w:rsidRPr="004D1806" w:rsidRDefault="00E54CF4" w:rsidP="00B646CB">
      <w:pPr>
        <w:tabs>
          <w:tab w:val="left" w:pos="3480"/>
        </w:tabs>
        <w:spacing w:line="276" w:lineRule="auto"/>
        <w:ind w:left="397" w:right="397"/>
        <w:jc w:val="both"/>
        <w:rPr>
          <w:rFonts w:cstheme="minorHAnsi"/>
          <w:color w:val="000000" w:themeColor="text1"/>
          <w:sz w:val="24"/>
          <w:szCs w:val="24"/>
        </w:rPr>
      </w:pPr>
    </w:p>
    <w:p w14:paraId="18D18B12" w14:textId="4953F727" w:rsidR="00B646CB" w:rsidRPr="004D1806" w:rsidRDefault="00B646CB" w:rsidP="00B646CB">
      <w:pPr>
        <w:tabs>
          <w:tab w:val="left" w:pos="3480"/>
        </w:tabs>
        <w:spacing w:line="276" w:lineRule="auto"/>
        <w:ind w:left="397" w:right="397"/>
        <w:jc w:val="both"/>
        <w:rPr>
          <w:rFonts w:cstheme="minorHAnsi"/>
          <w:color w:val="000000" w:themeColor="text1"/>
          <w:sz w:val="24"/>
          <w:szCs w:val="24"/>
        </w:rPr>
      </w:pPr>
      <w:r w:rsidRPr="004D1806">
        <w:rPr>
          <w:rFonts w:cstheme="minorHAnsi"/>
          <w:color w:val="000000" w:themeColor="text1"/>
          <w:sz w:val="24"/>
          <w:szCs w:val="24"/>
        </w:rPr>
        <w:t xml:space="preserve">La disposizione </w:t>
      </w:r>
      <w:r w:rsidRPr="004D1806">
        <w:rPr>
          <w:rFonts w:cstheme="minorHAnsi"/>
          <w:b/>
          <w:bCs/>
          <w:color w:val="000000" w:themeColor="text1"/>
          <w:sz w:val="24"/>
          <w:szCs w:val="24"/>
          <w:u w:val="single"/>
        </w:rPr>
        <w:t>proroga per gli anni 2021 e 2022 il credito d’imposta</w:t>
      </w:r>
      <w:r w:rsidRPr="004D1806">
        <w:rPr>
          <w:rFonts w:cstheme="minorHAnsi"/>
          <w:color w:val="000000" w:themeColor="text1"/>
          <w:sz w:val="24"/>
          <w:szCs w:val="24"/>
        </w:rPr>
        <w:t xml:space="preserve"> introdotto con la Legge di bilancio 2016 e successive modificazioni in favore delle imprese che </w:t>
      </w:r>
      <w:r w:rsidRPr="004D1806">
        <w:rPr>
          <w:rFonts w:cstheme="minorHAnsi"/>
          <w:b/>
          <w:bCs/>
          <w:color w:val="000000" w:themeColor="text1"/>
          <w:sz w:val="24"/>
          <w:szCs w:val="24"/>
          <w:u w:val="single"/>
        </w:rPr>
        <w:t>acquisiscono beni strumentali nuovi destinati a strutture produttive ubicate nelle zone assistite delle regioni Abruzzo, Basilicata, Calabria, Campania, Molise, Puglia, Sardegna e Sicilia</w:t>
      </w:r>
      <w:r w:rsidRPr="004D1806">
        <w:rPr>
          <w:rFonts w:cstheme="minorHAnsi"/>
          <w:color w:val="000000" w:themeColor="text1"/>
          <w:sz w:val="24"/>
          <w:szCs w:val="24"/>
        </w:rPr>
        <w:t xml:space="preserve"> nella misura massima del:</w:t>
      </w:r>
    </w:p>
    <w:p w14:paraId="39D0E0AB" w14:textId="77777777" w:rsidR="00B646CB" w:rsidRPr="004D1806" w:rsidRDefault="00B646CB" w:rsidP="0057149D">
      <w:pPr>
        <w:pStyle w:val="Paragrafoelenco"/>
        <w:numPr>
          <w:ilvl w:val="0"/>
          <w:numId w:val="6"/>
        </w:numPr>
        <w:tabs>
          <w:tab w:val="left" w:pos="3480"/>
        </w:tabs>
        <w:spacing w:line="276" w:lineRule="auto"/>
        <w:ind w:right="397"/>
        <w:jc w:val="both"/>
        <w:rPr>
          <w:rFonts w:cstheme="minorHAnsi"/>
          <w:color w:val="000000" w:themeColor="text1"/>
          <w:sz w:val="24"/>
          <w:szCs w:val="24"/>
        </w:rPr>
      </w:pPr>
      <w:r w:rsidRPr="004D1806">
        <w:rPr>
          <w:rFonts w:cstheme="minorHAnsi"/>
          <w:color w:val="000000" w:themeColor="text1"/>
          <w:sz w:val="24"/>
          <w:szCs w:val="24"/>
        </w:rPr>
        <w:t>20% per le piccole imprese;</w:t>
      </w:r>
    </w:p>
    <w:p w14:paraId="1D47E3A1" w14:textId="77777777" w:rsidR="00B646CB" w:rsidRPr="004D1806" w:rsidRDefault="00B646CB" w:rsidP="0057149D">
      <w:pPr>
        <w:pStyle w:val="Paragrafoelenco"/>
        <w:numPr>
          <w:ilvl w:val="0"/>
          <w:numId w:val="6"/>
        </w:numPr>
        <w:tabs>
          <w:tab w:val="left" w:pos="3480"/>
        </w:tabs>
        <w:spacing w:line="276" w:lineRule="auto"/>
        <w:ind w:right="397"/>
        <w:jc w:val="both"/>
        <w:rPr>
          <w:rFonts w:cstheme="minorHAnsi"/>
          <w:color w:val="000000" w:themeColor="text1"/>
          <w:sz w:val="24"/>
          <w:szCs w:val="24"/>
        </w:rPr>
      </w:pPr>
      <w:r w:rsidRPr="004D1806">
        <w:rPr>
          <w:rFonts w:cstheme="minorHAnsi"/>
          <w:color w:val="000000" w:themeColor="text1"/>
          <w:sz w:val="24"/>
          <w:szCs w:val="24"/>
        </w:rPr>
        <w:t>15% per le medie imprese;</w:t>
      </w:r>
    </w:p>
    <w:p w14:paraId="69F4535B" w14:textId="77777777" w:rsidR="00B646CB" w:rsidRPr="004D1806" w:rsidRDefault="00B646CB" w:rsidP="0057149D">
      <w:pPr>
        <w:pStyle w:val="Paragrafoelenco"/>
        <w:numPr>
          <w:ilvl w:val="0"/>
          <w:numId w:val="6"/>
        </w:numPr>
        <w:tabs>
          <w:tab w:val="left" w:pos="3480"/>
        </w:tabs>
        <w:spacing w:line="276" w:lineRule="auto"/>
        <w:ind w:right="397"/>
        <w:jc w:val="both"/>
        <w:rPr>
          <w:rFonts w:cstheme="minorHAnsi"/>
          <w:color w:val="000000" w:themeColor="text1"/>
          <w:sz w:val="24"/>
          <w:szCs w:val="24"/>
        </w:rPr>
      </w:pPr>
      <w:r w:rsidRPr="004D1806">
        <w:rPr>
          <w:rFonts w:cstheme="minorHAnsi"/>
          <w:color w:val="000000" w:themeColor="text1"/>
          <w:sz w:val="24"/>
          <w:szCs w:val="24"/>
        </w:rPr>
        <w:t>10% per le grandi imprese.</w:t>
      </w:r>
    </w:p>
    <w:p w14:paraId="5D2EA8EB" w14:textId="77777777" w:rsidR="00B646CB" w:rsidRPr="004D1806" w:rsidRDefault="00B646CB" w:rsidP="00B646CB">
      <w:pPr>
        <w:tabs>
          <w:tab w:val="left" w:pos="3480"/>
        </w:tabs>
        <w:spacing w:line="276" w:lineRule="auto"/>
        <w:ind w:right="397"/>
        <w:jc w:val="both"/>
        <w:rPr>
          <w:rFonts w:cstheme="minorHAnsi"/>
          <w:color w:val="000000" w:themeColor="text1"/>
          <w:sz w:val="24"/>
          <w:szCs w:val="24"/>
        </w:rPr>
      </w:pPr>
      <w:r w:rsidRPr="004D1806">
        <w:rPr>
          <w:rFonts w:cstheme="minorHAnsi"/>
          <w:b/>
          <w:bCs/>
          <w:noProof/>
          <w:color w:val="000000" w:themeColor="text1"/>
          <w:sz w:val="24"/>
          <w:szCs w:val="24"/>
          <w:u w:val="single"/>
        </w:rPr>
        <mc:AlternateContent>
          <mc:Choice Requires="wps">
            <w:drawing>
              <wp:anchor distT="0" distB="0" distL="114300" distR="114300" simplePos="0" relativeHeight="251693056" behindDoc="0" locked="0" layoutInCell="1" allowOverlap="1" wp14:anchorId="25D8BE30" wp14:editId="103CC042">
                <wp:simplePos x="0" y="0"/>
                <wp:positionH relativeFrom="margin">
                  <wp:posOffset>240030</wp:posOffset>
                </wp:positionH>
                <wp:positionV relativeFrom="paragraph">
                  <wp:posOffset>203200</wp:posOffset>
                </wp:positionV>
                <wp:extent cx="5631180" cy="563880"/>
                <wp:effectExtent l="0" t="0" r="26670" b="26670"/>
                <wp:wrapNone/>
                <wp:docPr id="12" name="Rettangolo 12"/>
                <wp:cNvGraphicFramePr/>
                <a:graphic xmlns:a="http://schemas.openxmlformats.org/drawingml/2006/main">
                  <a:graphicData uri="http://schemas.microsoft.com/office/word/2010/wordprocessingShape">
                    <wps:wsp>
                      <wps:cNvSpPr/>
                      <wps:spPr>
                        <a:xfrm>
                          <a:off x="0" y="0"/>
                          <a:ext cx="5631180" cy="563880"/>
                        </a:xfrm>
                        <a:prstGeom prst="rect">
                          <a:avLst/>
                        </a:prstGeom>
                        <a:noFill/>
                        <a:ln w="9525" cap="flat" cmpd="sng" algn="ctr">
                          <a:solidFill>
                            <a:srgbClr val="4472C4"/>
                          </a:solidFill>
                          <a:prstDash val="solid"/>
                          <a:round/>
                          <a:headEnd type="none" w="med" len="med"/>
                          <a:tailEnd type="none" w="med" len="me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
            <w:pict>
              <v:rect w14:anchorId="3BF29248" id="Rettangolo 12" o:spid="_x0000_s1026" style="position:absolute;margin-left:18.9pt;margin-top:16pt;width:443.4pt;height:44.4pt;z-index:2516930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" filled="f" strokecolor="#4472c4">
                <v:stroke joinstyle="round"/>
                <w10:wrap anchorx="margin"/>
              </v:rect>
            </w:pict>
          </mc:Fallback>
        </mc:AlternateContent>
      </w:r>
    </w:p>
    <w:p w14:paraId="6213178F" w14:textId="066F5878" w:rsidR="00B646CB" w:rsidRPr="004D1806" w:rsidRDefault="00B646CB" w:rsidP="00E54CF4">
      <w:pPr>
        <w:tabs>
          <w:tab w:val="left" w:pos="3480"/>
        </w:tabs>
        <w:spacing w:after="0" w:line="276" w:lineRule="auto"/>
        <w:ind w:left="397" w:right="397"/>
        <w:jc w:val="center"/>
        <w:rPr>
          <w:rFonts w:cstheme="minorHAnsi"/>
          <w:color w:val="000000" w:themeColor="text1"/>
          <w:sz w:val="24"/>
          <w:szCs w:val="24"/>
        </w:rPr>
      </w:pPr>
      <w:r w:rsidRPr="004D1806">
        <w:rPr>
          <w:rFonts w:cstheme="minorHAnsi"/>
          <w:color w:val="000000" w:themeColor="text1"/>
          <w:sz w:val="24"/>
          <w:szCs w:val="24"/>
        </w:rPr>
        <w:t>NUOVE ATTIVITÀ NELLE ZES DEL MEZZOGIORNO</w:t>
      </w:r>
    </w:p>
    <w:p w14:paraId="78A1A532" w14:textId="7924DEFE" w:rsidR="00E54CF4" w:rsidRPr="004D1806" w:rsidRDefault="00E54CF4" w:rsidP="00E54CF4">
      <w:pPr>
        <w:tabs>
          <w:tab w:val="left" w:pos="3480"/>
        </w:tabs>
        <w:spacing w:after="0" w:line="276" w:lineRule="auto"/>
        <w:ind w:left="397" w:right="397"/>
        <w:jc w:val="center"/>
        <w:rPr>
          <w:rFonts w:cstheme="minorHAnsi"/>
          <w:color w:val="000000" w:themeColor="text1"/>
          <w:sz w:val="24"/>
          <w:szCs w:val="24"/>
        </w:rPr>
      </w:pPr>
      <w:r w:rsidRPr="004D1806">
        <w:rPr>
          <w:rFonts w:cstheme="minorHAnsi"/>
          <w:color w:val="000000" w:themeColor="text1"/>
          <w:sz w:val="24"/>
          <w:szCs w:val="24"/>
        </w:rPr>
        <w:t>(</w:t>
      </w:r>
      <w:r w:rsidRPr="004D1806">
        <w:rPr>
          <w:rFonts w:cstheme="minorHAnsi"/>
          <w:i/>
          <w:iCs/>
          <w:color w:val="000000" w:themeColor="text1"/>
          <w:sz w:val="24"/>
          <w:szCs w:val="24"/>
        </w:rPr>
        <w:t>commi 173 e 176</w:t>
      </w:r>
      <w:r w:rsidRPr="004D1806">
        <w:rPr>
          <w:rFonts w:cstheme="minorHAnsi"/>
          <w:color w:val="000000" w:themeColor="text1"/>
          <w:sz w:val="24"/>
          <w:szCs w:val="24"/>
        </w:rPr>
        <w:t>)</w:t>
      </w:r>
    </w:p>
    <w:p w14:paraId="6CA21672" w14:textId="77777777" w:rsidR="00E54CF4" w:rsidRPr="004D1806" w:rsidRDefault="00E54CF4" w:rsidP="00B646CB">
      <w:pPr>
        <w:tabs>
          <w:tab w:val="left" w:pos="3480"/>
        </w:tabs>
        <w:spacing w:line="276" w:lineRule="auto"/>
        <w:ind w:left="397" w:right="397"/>
        <w:jc w:val="both"/>
        <w:rPr>
          <w:rFonts w:cstheme="minorHAnsi"/>
          <w:color w:val="000000" w:themeColor="text1"/>
          <w:sz w:val="24"/>
          <w:szCs w:val="24"/>
        </w:rPr>
      </w:pPr>
    </w:p>
    <w:p w14:paraId="117BC123" w14:textId="1143AF20" w:rsidR="00B646CB" w:rsidRPr="004D1806" w:rsidRDefault="00B646CB" w:rsidP="00B646CB">
      <w:pPr>
        <w:tabs>
          <w:tab w:val="left" w:pos="3480"/>
        </w:tabs>
        <w:spacing w:line="276" w:lineRule="auto"/>
        <w:ind w:left="397" w:right="397"/>
        <w:jc w:val="both"/>
        <w:rPr>
          <w:rFonts w:cstheme="minorHAnsi"/>
          <w:color w:val="000000" w:themeColor="text1"/>
          <w:sz w:val="24"/>
          <w:szCs w:val="24"/>
        </w:rPr>
      </w:pPr>
      <w:r w:rsidRPr="004D1806">
        <w:rPr>
          <w:rFonts w:cstheme="minorHAnsi"/>
          <w:color w:val="000000" w:themeColor="text1"/>
          <w:sz w:val="24"/>
          <w:szCs w:val="24"/>
        </w:rPr>
        <w:lastRenderedPageBreak/>
        <w:t>Viene introdotta un’agevolazione fiscale per le imprese che intraprendono una nuova iniziativa economica nelle Zone economiche speciali (ZES) istituite nel Mezzogiorno, ai sensi del D.L. n. 91/2017.</w:t>
      </w:r>
    </w:p>
    <w:p w14:paraId="53AD1CAD" w14:textId="439EFBAE" w:rsidR="00B646CB" w:rsidRPr="004D1806" w:rsidRDefault="000A4FB3" w:rsidP="00B646CB">
      <w:pPr>
        <w:tabs>
          <w:tab w:val="left" w:pos="3480"/>
        </w:tabs>
        <w:spacing w:line="276" w:lineRule="auto"/>
        <w:ind w:left="397" w:right="397"/>
        <w:jc w:val="both"/>
        <w:rPr>
          <w:rFonts w:cstheme="minorHAnsi"/>
          <w:color w:val="000000" w:themeColor="text1"/>
          <w:sz w:val="24"/>
          <w:szCs w:val="24"/>
        </w:rPr>
      </w:pPr>
      <w:r w:rsidRPr="004D1806">
        <w:rPr>
          <w:rFonts w:cstheme="minorHAnsi"/>
          <w:color w:val="000000" w:themeColor="text1"/>
          <w:sz w:val="24"/>
          <w:szCs w:val="24"/>
        </w:rPr>
        <w:t>In particolare,</w:t>
      </w:r>
      <w:r w:rsidR="00B646CB" w:rsidRPr="004D1806">
        <w:rPr>
          <w:rFonts w:cstheme="minorHAnsi"/>
          <w:color w:val="000000" w:themeColor="text1"/>
          <w:sz w:val="24"/>
          <w:szCs w:val="24"/>
        </w:rPr>
        <w:t xml:space="preserve"> è prevista la riduzione del 50% dell’imposta sul reddito realizzato dalle suddette imprese a condizione che:</w:t>
      </w:r>
    </w:p>
    <w:p w14:paraId="33320532" w14:textId="77777777" w:rsidR="00B646CB" w:rsidRPr="004D1806" w:rsidRDefault="00B646CB" w:rsidP="0057149D">
      <w:pPr>
        <w:pStyle w:val="Paragrafoelenco"/>
        <w:numPr>
          <w:ilvl w:val="0"/>
          <w:numId w:val="7"/>
        </w:numPr>
        <w:tabs>
          <w:tab w:val="left" w:pos="3480"/>
        </w:tabs>
        <w:spacing w:line="276" w:lineRule="auto"/>
        <w:ind w:right="397"/>
        <w:jc w:val="both"/>
        <w:rPr>
          <w:rFonts w:cstheme="minorHAnsi"/>
          <w:color w:val="000000" w:themeColor="text1"/>
          <w:sz w:val="24"/>
          <w:szCs w:val="24"/>
        </w:rPr>
      </w:pPr>
      <w:r w:rsidRPr="004D1806">
        <w:rPr>
          <w:rFonts w:cstheme="minorHAnsi"/>
          <w:color w:val="000000" w:themeColor="text1"/>
          <w:sz w:val="24"/>
          <w:szCs w:val="24"/>
        </w:rPr>
        <w:t>sia mantenuta l’attività nella ZES per almeno 10 anni;</w:t>
      </w:r>
    </w:p>
    <w:p w14:paraId="6180BDCA" w14:textId="3D3B7F7F" w:rsidR="00A4118D" w:rsidRPr="004D1806" w:rsidRDefault="00B646CB" w:rsidP="00C76061">
      <w:pPr>
        <w:pStyle w:val="Paragrafoelenco"/>
        <w:numPr>
          <w:ilvl w:val="0"/>
          <w:numId w:val="7"/>
        </w:numPr>
        <w:tabs>
          <w:tab w:val="left" w:pos="3480"/>
        </w:tabs>
        <w:spacing w:line="276" w:lineRule="auto"/>
        <w:ind w:right="397"/>
        <w:jc w:val="both"/>
        <w:rPr>
          <w:rFonts w:cstheme="minorHAnsi"/>
          <w:color w:val="000000" w:themeColor="text1"/>
          <w:sz w:val="24"/>
          <w:szCs w:val="24"/>
        </w:rPr>
      </w:pPr>
      <w:r w:rsidRPr="004D1806">
        <w:rPr>
          <w:rFonts w:cstheme="minorHAnsi"/>
          <w:color w:val="000000" w:themeColor="text1"/>
          <w:sz w:val="24"/>
          <w:szCs w:val="24"/>
        </w:rPr>
        <w:t>siano conservati i relativi posti di lavoro per lo stesso arco temporale di cui sopra.</w:t>
      </w:r>
    </w:p>
    <w:p w14:paraId="4F78340E" w14:textId="04EF0ADF" w:rsidR="00B646CB" w:rsidRPr="004D1806" w:rsidRDefault="00B646CB" w:rsidP="00B646CB">
      <w:pPr>
        <w:tabs>
          <w:tab w:val="left" w:pos="3480"/>
        </w:tabs>
        <w:spacing w:line="276" w:lineRule="auto"/>
        <w:ind w:right="397"/>
        <w:jc w:val="both"/>
        <w:rPr>
          <w:rFonts w:cstheme="minorHAnsi"/>
          <w:color w:val="000000" w:themeColor="text1"/>
          <w:sz w:val="24"/>
          <w:szCs w:val="24"/>
        </w:rPr>
      </w:pPr>
      <w:r w:rsidRPr="004D1806">
        <w:rPr>
          <w:rFonts w:cstheme="minorHAnsi"/>
          <w:b/>
          <w:bCs/>
          <w:noProof/>
          <w:color w:val="000000" w:themeColor="text1"/>
          <w:sz w:val="24"/>
          <w:szCs w:val="24"/>
          <w:u w:val="single"/>
        </w:rPr>
        <mc:AlternateContent>
          <mc:Choice Requires="wps">
            <w:drawing>
              <wp:anchor distT="0" distB="0" distL="114300" distR="114300" simplePos="0" relativeHeight="251694080" behindDoc="0" locked="0" layoutInCell="1" allowOverlap="1" wp14:anchorId="651C0901" wp14:editId="734CAF4C">
                <wp:simplePos x="0" y="0"/>
                <wp:positionH relativeFrom="margin">
                  <wp:align>center</wp:align>
                </wp:positionH>
                <wp:positionV relativeFrom="paragraph">
                  <wp:posOffset>229870</wp:posOffset>
                </wp:positionV>
                <wp:extent cx="5631180" cy="632460"/>
                <wp:effectExtent l="0" t="0" r="26670" b="15240"/>
                <wp:wrapNone/>
                <wp:docPr id="13" name="Rettangolo 13"/>
                <wp:cNvGraphicFramePr/>
                <a:graphic xmlns:a="http://schemas.openxmlformats.org/drawingml/2006/main">
                  <a:graphicData uri="http://schemas.microsoft.com/office/word/2010/wordprocessingShape">
                    <wps:wsp>
                      <wps:cNvSpPr/>
                      <wps:spPr>
                        <a:xfrm>
                          <a:off x="0" y="0"/>
                          <a:ext cx="5631180" cy="632460"/>
                        </a:xfrm>
                        <a:prstGeom prst="rect">
                          <a:avLst/>
                        </a:prstGeom>
                        <a:noFill/>
                        <a:ln w="9525" cap="flat" cmpd="sng" algn="ctr">
                          <a:solidFill>
                            <a:srgbClr val="4472C4"/>
                          </a:solidFill>
                          <a:prstDash val="solid"/>
                          <a:round/>
                          <a:headEnd type="none" w="med" len="med"/>
                          <a:tailEnd type="none" w="med" len="me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
            <w:pict>
              <v:rect w14:anchorId="30F35712" id="Rettangolo 13" o:spid="_x0000_s1026" style="position:absolute;margin-left:0;margin-top:18.1pt;width:443.4pt;height:49.8pt;z-index:25169408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" filled="f" strokecolor="#4472c4">
                <v:stroke joinstyle="round"/>
                <w10:wrap anchorx="margin"/>
              </v:rect>
            </w:pict>
          </mc:Fallback>
        </mc:AlternateContent>
      </w:r>
    </w:p>
    <w:p w14:paraId="5171DB1F" w14:textId="5FEDDF22" w:rsidR="00B646CB" w:rsidRPr="004D1806" w:rsidRDefault="00B646CB" w:rsidP="00E56AAA">
      <w:pPr>
        <w:tabs>
          <w:tab w:val="left" w:pos="3480"/>
        </w:tabs>
        <w:spacing w:after="0" w:line="276" w:lineRule="auto"/>
        <w:ind w:left="397" w:right="397"/>
        <w:jc w:val="center"/>
        <w:rPr>
          <w:rFonts w:cstheme="minorHAnsi"/>
          <w:color w:val="000000" w:themeColor="text1"/>
          <w:sz w:val="24"/>
          <w:szCs w:val="24"/>
        </w:rPr>
      </w:pPr>
      <w:r w:rsidRPr="004D1806">
        <w:rPr>
          <w:rFonts w:cstheme="minorHAnsi"/>
          <w:color w:val="000000" w:themeColor="text1"/>
          <w:sz w:val="24"/>
          <w:szCs w:val="24"/>
        </w:rPr>
        <w:t>CREDITO D’IMPOSTA PER RICERCA E SVILUPPO NEL MEZZOGIORNO</w:t>
      </w:r>
    </w:p>
    <w:p w14:paraId="43961290" w14:textId="5A814327" w:rsidR="00E56AAA" w:rsidRPr="004D1806" w:rsidRDefault="00E56AAA" w:rsidP="00E56AAA">
      <w:pPr>
        <w:tabs>
          <w:tab w:val="left" w:pos="3480"/>
        </w:tabs>
        <w:spacing w:after="0" w:line="276" w:lineRule="auto"/>
        <w:ind w:left="397" w:right="397"/>
        <w:jc w:val="center"/>
        <w:rPr>
          <w:rFonts w:cstheme="minorHAnsi"/>
          <w:color w:val="000000" w:themeColor="text1"/>
          <w:sz w:val="24"/>
          <w:szCs w:val="24"/>
        </w:rPr>
      </w:pPr>
      <w:r w:rsidRPr="004D1806">
        <w:rPr>
          <w:rFonts w:cstheme="minorHAnsi"/>
          <w:color w:val="000000" w:themeColor="text1"/>
          <w:sz w:val="24"/>
          <w:szCs w:val="24"/>
        </w:rPr>
        <w:t>(</w:t>
      </w:r>
      <w:r w:rsidRPr="004D1806">
        <w:rPr>
          <w:rFonts w:cstheme="minorHAnsi"/>
          <w:i/>
          <w:iCs/>
          <w:color w:val="000000" w:themeColor="text1"/>
          <w:sz w:val="24"/>
          <w:szCs w:val="24"/>
        </w:rPr>
        <w:t>commi da 185 a 187</w:t>
      </w:r>
      <w:r w:rsidRPr="004D1806">
        <w:rPr>
          <w:rFonts w:cstheme="minorHAnsi"/>
          <w:color w:val="000000" w:themeColor="text1"/>
          <w:sz w:val="24"/>
          <w:szCs w:val="24"/>
        </w:rPr>
        <w:t>)</w:t>
      </w:r>
    </w:p>
    <w:p w14:paraId="05A53631" w14:textId="77777777" w:rsidR="00E56AAA" w:rsidRPr="004D1806" w:rsidRDefault="00E56AAA" w:rsidP="00B646CB">
      <w:pPr>
        <w:tabs>
          <w:tab w:val="left" w:pos="3480"/>
        </w:tabs>
        <w:spacing w:line="276" w:lineRule="auto"/>
        <w:ind w:left="397" w:right="397"/>
        <w:jc w:val="both"/>
        <w:rPr>
          <w:rFonts w:cstheme="minorHAnsi"/>
          <w:color w:val="000000" w:themeColor="text1"/>
          <w:sz w:val="24"/>
          <w:szCs w:val="24"/>
        </w:rPr>
      </w:pPr>
    </w:p>
    <w:p w14:paraId="17F00C88" w14:textId="3986DBA6" w:rsidR="00B646CB" w:rsidRPr="004D1806" w:rsidRDefault="00B646CB" w:rsidP="00B646CB">
      <w:pPr>
        <w:tabs>
          <w:tab w:val="left" w:pos="3480"/>
        </w:tabs>
        <w:spacing w:line="276" w:lineRule="auto"/>
        <w:ind w:left="397" w:right="397"/>
        <w:jc w:val="both"/>
        <w:rPr>
          <w:rFonts w:cstheme="minorHAnsi"/>
          <w:color w:val="000000" w:themeColor="text1"/>
          <w:sz w:val="24"/>
          <w:szCs w:val="24"/>
        </w:rPr>
      </w:pPr>
      <w:r w:rsidRPr="004D1806">
        <w:rPr>
          <w:rFonts w:cstheme="minorHAnsi"/>
          <w:color w:val="000000" w:themeColor="text1"/>
          <w:sz w:val="24"/>
          <w:szCs w:val="24"/>
        </w:rPr>
        <w:t>La disposizione proroga per gli anni 2021 e 2022 il bonus per attività di R&amp;S (inclusi i progetti in materia di Covid-19) riguardanti strutture produttive ubicate in Abruzzo, Basilicata, Calabria, Campania, Molise, Puglia, Sardegna e Sicilia mantenendo le misura introdotte dal D.L. n.34/2020 (c.d. “Rilancio”) in tale ambito.</w:t>
      </w:r>
    </w:p>
    <w:p w14:paraId="6F1D6FD5" w14:textId="77777777" w:rsidR="00B646CB" w:rsidRPr="004D1806" w:rsidRDefault="00B646CB" w:rsidP="00B646CB">
      <w:pPr>
        <w:tabs>
          <w:tab w:val="left" w:pos="3480"/>
        </w:tabs>
        <w:spacing w:line="276" w:lineRule="auto"/>
        <w:ind w:left="397" w:right="397"/>
        <w:jc w:val="center"/>
        <w:rPr>
          <w:rFonts w:cstheme="minorHAnsi"/>
          <w:color w:val="000000" w:themeColor="text1"/>
          <w:sz w:val="24"/>
          <w:szCs w:val="24"/>
        </w:rPr>
      </w:pPr>
      <w:r w:rsidRPr="004D1806">
        <w:rPr>
          <w:rFonts w:cstheme="minorHAnsi"/>
          <w:noProof/>
          <w:color w:val="000000" w:themeColor="text1"/>
          <w:sz w:val="24"/>
          <w:szCs w:val="24"/>
        </w:rPr>
        <mc:AlternateContent>
          <mc:Choice Requires="wps">
            <w:drawing>
              <wp:anchor distT="0" distB="0" distL="114300" distR="114300" simplePos="0" relativeHeight="251691008" behindDoc="0" locked="0" layoutInCell="1" allowOverlap="1" wp14:anchorId="2975AD90" wp14:editId="46CFA681">
                <wp:simplePos x="0" y="0"/>
                <wp:positionH relativeFrom="column">
                  <wp:posOffset>232410</wp:posOffset>
                </wp:positionH>
                <wp:positionV relativeFrom="paragraph">
                  <wp:posOffset>219710</wp:posOffset>
                </wp:positionV>
                <wp:extent cx="5615940" cy="586740"/>
                <wp:effectExtent l="0" t="0" r="22860" b="22860"/>
                <wp:wrapNone/>
                <wp:docPr id="10" name="Rettangolo 10"/>
                <wp:cNvGraphicFramePr/>
                <a:graphic xmlns:a="http://schemas.openxmlformats.org/drawingml/2006/main">
                  <a:graphicData uri="http://schemas.microsoft.com/office/word/2010/wordprocessingShape">
                    <wps:wsp>
                      <wps:cNvSpPr/>
                      <wps:spPr>
                        <a:xfrm>
                          <a:off x="0" y="0"/>
                          <a:ext cx="5615940" cy="586740"/>
                        </a:xfrm>
                        <a:prstGeom prst="rect">
                          <a:avLst/>
                        </a:prstGeom>
                        <a:noFill/>
                        <a:ln w="9525" cap="flat" cmpd="sng" algn="ctr">
                          <a:solidFill>
                            <a:srgbClr val="4472C4"/>
                          </a:solidFill>
                          <a:prstDash val="solid"/>
                          <a:round/>
                          <a:headEnd type="none" w="med" len="med"/>
                          <a:tailEnd type="none" w="med" len="me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
            <w:pict>
              <v:rect w14:anchorId="1DB6694D" id="Rettangolo 10" o:spid="_x0000_s1026" style="position:absolute;margin-left:18.3pt;margin-top:17.3pt;width:442.2pt;height:46.2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" filled="f" strokecolor="#4472c4">
                <v:stroke joinstyle="round"/>
              </v:rect>
            </w:pict>
          </mc:Fallback>
        </mc:AlternateContent>
      </w:r>
    </w:p>
    <w:p w14:paraId="57582195" w14:textId="1B5F33D6" w:rsidR="00B646CB" w:rsidRPr="004D1806" w:rsidRDefault="00B646CB" w:rsidP="00D63B4D">
      <w:pPr>
        <w:tabs>
          <w:tab w:val="left" w:pos="3480"/>
        </w:tabs>
        <w:spacing w:after="0" w:line="276" w:lineRule="auto"/>
        <w:ind w:left="397" w:right="397"/>
        <w:jc w:val="center"/>
        <w:rPr>
          <w:rFonts w:cstheme="minorHAnsi"/>
          <w:color w:val="000000" w:themeColor="text1"/>
          <w:sz w:val="24"/>
          <w:szCs w:val="24"/>
        </w:rPr>
      </w:pPr>
      <w:r w:rsidRPr="004D1806">
        <w:rPr>
          <w:rFonts w:cstheme="minorHAnsi"/>
          <w:color w:val="000000" w:themeColor="text1"/>
          <w:sz w:val="24"/>
          <w:szCs w:val="24"/>
        </w:rPr>
        <w:t>RIVALUTAZIONE DEI BENI IMMATERIALI</w:t>
      </w:r>
    </w:p>
    <w:p w14:paraId="2E5463D2" w14:textId="3B39C746" w:rsidR="00D63B4D" w:rsidRPr="004D1806" w:rsidRDefault="00D63B4D" w:rsidP="00D63B4D">
      <w:pPr>
        <w:tabs>
          <w:tab w:val="left" w:pos="3480"/>
        </w:tabs>
        <w:spacing w:after="0" w:line="276" w:lineRule="auto"/>
        <w:ind w:left="397" w:right="397"/>
        <w:jc w:val="center"/>
        <w:rPr>
          <w:rFonts w:cstheme="minorHAnsi"/>
          <w:color w:val="000000" w:themeColor="text1"/>
          <w:sz w:val="24"/>
          <w:szCs w:val="24"/>
        </w:rPr>
      </w:pPr>
      <w:r w:rsidRPr="004D1806">
        <w:rPr>
          <w:rFonts w:cstheme="minorHAnsi"/>
          <w:color w:val="000000" w:themeColor="text1"/>
          <w:sz w:val="24"/>
          <w:szCs w:val="24"/>
        </w:rPr>
        <w:t>(</w:t>
      </w:r>
      <w:r w:rsidRPr="004D1806">
        <w:rPr>
          <w:rFonts w:cstheme="minorHAnsi"/>
          <w:i/>
          <w:iCs/>
          <w:color w:val="000000" w:themeColor="text1"/>
          <w:sz w:val="24"/>
          <w:szCs w:val="24"/>
        </w:rPr>
        <w:t>comma 83</w:t>
      </w:r>
      <w:r w:rsidRPr="004D1806">
        <w:rPr>
          <w:rFonts w:cstheme="minorHAnsi"/>
          <w:color w:val="000000" w:themeColor="text1"/>
          <w:sz w:val="24"/>
          <w:szCs w:val="24"/>
        </w:rPr>
        <w:t>)</w:t>
      </w:r>
    </w:p>
    <w:p w14:paraId="0668558E" w14:textId="77777777" w:rsidR="00D63B4D" w:rsidRPr="004D1806" w:rsidRDefault="00D63B4D" w:rsidP="00B646CB">
      <w:pPr>
        <w:tabs>
          <w:tab w:val="left" w:pos="3480"/>
        </w:tabs>
        <w:spacing w:line="276" w:lineRule="auto"/>
        <w:ind w:left="397" w:right="397"/>
        <w:jc w:val="both"/>
        <w:rPr>
          <w:rFonts w:cstheme="minorHAnsi"/>
          <w:color w:val="000000" w:themeColor="text1"/>
          <w:sz w:val="24"/>
          <w:szCs w:val="24"/>
        </w:rPr>
      </w:pPr>
    </w:p>
    <w:p w14:paraId="6B0D3DD9" w14:textId="4B012800" w:rsidR="00B646CB" w:rsidRPr="004D1806" w:rsidRDefault="00B646CB" w:rsidP="00B646CB">
      <w:pPr>
        <w:tabs>
          <w:tab w:val="left" w:pos="3480"/>
        </w:tabs>
        <w:spacing w:line="276" w:lineRule="auto"/>
        <w:ind w:left="397" w:right="397"/>
        <w:jc w:val="both"/>
        <w:rPr>
          <w:rFonts w:cstheme="minorHAnsi"/>
          <w:color w:val="000000" w:themeColor="text1"/>
          <w:sz w:val="24"/>
          <w:szCs w:val="24"/>
        </w:rPr>
      </w:pPr>
      <w:r w:rsidRPr="004D1806">
        <w:rPr>
          <w:rFonts w:cstheme="minorHAnsi"/>
          <w:color w:val="000000" w:themeColor="text1"/>
          <w:sz w:val="24"/>
          <w:szCs w:val="24"/>
        </w:rPr>
        <w:t xml:space="preserve">La disposizione è volta a riconoscere la possibilità di avvalersi </w:t>
      </w:r>
      <w:r w:rsidRPr="004D1806">
        <w:rPr>
          <w:rFonts w:cstheme="minorHAnsi"/>
          <w:b/>
          <w:bCs/>
          <w:color w:val="000000" w:themeColor="text1"/>
          <w:sz w:val="24"/>
          <w:szCs w:val="24"/>
          <w:u w:val="single"/>
        </w:rPr>
        <w:t>dell’agevolazione in tema di rivalutazione dei beni d’impresa anche in riferimento all’avviamento e alle altre attività immateriali risultanti dal bilancio dell’esercizio in corso al 31 dicembre 2019</w:t>
      </w:r>
      <w:r w:rsidRPr="004D1806">
        <w:rPr>
          <w:rFonts w:cstheme="minorHAnsi"/>
          <w:color w:val="000000" w:themeColor="text1"/>
          <w:sz w:val="24"/>
          <w:szCs w:val="24"/>
        </w:rPr>
        <w:t>.</w:t>
      </w:r>
    </w:p>
    <w:p w14:paraId="760A9D2C" w14:textId="77777777" w:rsidR="00B646CB" w:rsidRPr="004D1806" w:rsidRDefault="00B646CB" w:rsidP="00B646CB">
      <w:pPr>
        <w:tabs>
          <w:tab w:val="left" w:pos="3480"/>
        </w:tabs>
        <w:spacing w:line="276" w:lineRule="auto"/>
        <w:ind w:left="397" w:right="397"/>
        <w:jc w:val="both"/>
        <w:rPr>
          <w:rFonts w:cstheme="minorHAnsi"/>
          <w:color w:val="000000" w:themeColor="text1"/>
          <w:sz w:val="24"/>
          <w:szCs w:val="24"/>
        </w:rPr>
      </w:pPr>
      <w:r w:rsidRPr="004D1806">
        <w:rPr>
          <w:rFonts w:cstheme="minorHAnsi"/>
          <w:color w:val="000000" w:themeColor="text1"/>
          <w:sz w:val="24"/>
          <w:szCs w:val="24"/>
        </w:rPr>
        <w:t>Al riguardo, essendo di fatto estesa la disciplina introdotta all’art. 110 del D.L. n. 104/2020 (c.d. D.L. “agosto”) si ricorda che:</w:t>
      </w:r>
    </w:p>
    <w:p w14:paraId="103C9E31" w14:textId="77777777" w:rsidR="00B646CB" w:rsidRPr="004D1806" w:rsidRDefault="00B646CB" w:rsidP="0057149D">
      <w:pPr>
        <w:pStyle w:val="Paragrafoelenco"/>
        <w:numPr>
          <w:ilvl w:val="0"/>
          <w:numId w:val="5"/>
        </w:numPr>
        <w:tabs>
          <w:tab w:val="left" w:pos="3480"/>
        </w:tabs>
        <w:spacing w:line="276" w:lineRule="auto"/>
        <w:ind w:right="397"/>
        <w:jc w:val="both"/>
        <w:rPr>
          <w:rFonts w:cstheme="minorHAnsi"/>
          <w:color w:val="000000" w:themeColor="text1"/>
          <w:sz w:val="24"/>
          <w:szCs w:val="24"/>
        </w:rPr>
      </w:pPr>
      <w:r w:rsidRPr="004D1806">
        <w:rPr>
          <w:rFonts w:cstheme="minorHAnsi"/>
          <w:color w:val="000000" w:themeColor="text1"/>
          <w:sz w:val="24"/>
          <w:szCs w:val="24"/>
        </w:rPr>
        <w:t xml:space="preserve">il maggior valore attribuito ai beni può essere riconosciuto, ai fini delle imposte sui redditi e dell’Irap, versando un’imposta sostitutiva del 3%; </w:t>
      </w:r>
    </w:p>
    <w:p w14:paraId="008D855D" w14:textId="77777777" w:rsidR="00B646CB" w:rsidRPr="004D1806" w:rsidRDefault="00B646CB" w:rsidP="0057149D">
      <w:pPr>
        <w:pStyle w:val="Paragrafoelenco"/>
        <w:numPr>
          <w:ilvl w:val="0"/>
          <w:numId w:val="5"/>
        </w:numPr>
        <w:tabs>
          <w:tab w:val="left" w:pos="3480"/>
        </w:tabs>
        <w:spacing w:line="276" w:lineRule="auto"/>
        <w:ind w:right="397"/>
        <w:jc w:val="both"/>
        <w:rPr>
          <w:rFonts w:cstheme="minorHAnsi"/>
          <w:color w:val="000000" w:themeColor="text1"/>
          <w:sz w:val="24"/>
          <w:szCs w:val="24"/>
        </w:rPr>
      </w:pPr>
      <w:r w:rsidRPr="004D1806">
        <w:rPr>
          <w:rFonts w:cstheme="minorHAnsi"/>
          <w:color w:val="000000" w:themeColor="text1"/>
          <w:sz w:val="24"/>
          <w:szCs w:val="24"/>
        </w:rPr>
        <w:t>il saldo attivo della rivalutazione può essere affrancato, in tutto o in parte, applicando un’imposta sostitutiva del 10%.</w:t>
      </w:r>
    </w:p>
    <w:p w14:paraId="5C6E012A" w14:textId="6829FA6B" w:rsidR="00AC5881" w:rsidRPr="004D1806" w:rsidRDefault="00AC5881" w:rsidP="00AC5881">
      <w:pPr>
        <w:spacing w:line="276" w:lineRule="auto"/>
        <w:ind w:left="397" w:right="397"/>
        <w:jc w:val="center"/>
        <w:rPr>
          <w:rFonts w:cstheme="minorHAnsi"/>
          <w:color w:val="000000" w:themeColor="text1"/>
          <w:sz w:val="24"/>
          <w:szCs w:val="24"/>
        </w:rPr>
      </w:pPr>
    </w:p>
    <w:p w14:paraId="32AC2F70" w14:textId="2D78C44C" w:rsidR="00AC5881" w:rsidRPr="004D1806" w:rsidRDefault="00C76061" w:rsidP="00B875D4">
      <w:pPr>
        <w:spacing w:after="0" w:line="276" w:lineRule="auto"/>
        <w:ind w:left="397" w:right="397"/>
        <w:jc w:val="center"/>
        <w:rPr>
          <w:rFonts w:cstheme="minorHAnsi"/>
          <w:color w:val="000000" w:themeColor="text1"/>
          <w:sz w:val="24"/>
          <w:szCs w:val="24"/>
        </w:rPr>
      </w:pPr>
      <w:r w:rsidRPr="004D1806">
        <w:rPr>
          <w:rFonts w:cstheme="minorHAnsi"/>
          <w:noProof/>
          <w:color w:val="000000" w:themeColor="text1"/>
          <w:sz w:val="24"/>
          <w:szCs w:val="24"/>
        </w:rPr>
        <mc:AlternateContent>
          <mc:Choice Requires="wps">
            <w:drawing>
              <wp:anchor distT="0" distB="0" distL="114300" distR="114300" simplePos="0" relativeHeight="251735040" behindDoc="0" locked="0" layoutInCell="1" allowOverlap="1" wp14:anchorId="0D0F60E5" wp14:editId="225ECEBE">
                <wp:simplePos x="0" y="0"/>
                <wp:positionH relativeFrom="column">
                  <wp:posOffset>236220</wp:posOffset>
                </wp:positionH>
                <wp:positionV relativeFrom="paragraph">
                  <wp:posOffset>-102515</wp:posOffset>
                </wp:positionV>
                <wp:extent cx="5641990" cy="655320"/>
                <wp:effectExtent l="0" t="0" r="9525" b="17780"/>
                <wp:wrapNone/>
                <wp:docPr id="36" name="Rettangolo 36"/>
                <wp:cNvGraphicFramePr/>
                <a:graphic xmlns:a="http://schemas.openxmlformats.org/drawingml/2006/main">
                  <a:graphicData uri="http://schemas.microsoft.com/office/word/2010/wordprocessingShape">
                    <wps:wsp>
                      <wps:cNvSpPr/>
                      <wps:spPr>
                        <a:xfrm>
                          <a:off x="0" y="0"/>
                          <a:ext cx="5641990" cy="655320"/>
                        </a:xfrm>
                        <a:prstGeom prst="rect">
                          <a:avLst/>
                        </a:prstGeom>
                        <a:no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rect w14:anchorId="53230F13" id="Rettangolo 36" o:spid="_x0000_s1026" style="position:absolute;margin-left:18.6pt;margin-top:-8.05pt;width:444.25pt;height:51.6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" filled="f" strokecolor="#4472c4 [3204]">
                <v:stroke joinstyle="round"/>
              </v:rect>
            </w:pict>
          </mc:Fallback>
        </mc:AlternateContent>
      </w:r>
      <w:r w:rsidR="00AC5881" w:rsidRPr="004D1806">
        <w:rPr>
          <w:rFonts w:cstheme="minorHAnsi"/>
          <w:color w:val="000000" w:themeColor="text1"/>
          <w:sz w:val="24"/>
          <w:szCs w:val="24"/>
        </w:rPr>
        <w:t>RIVALUTAZIONE TERRENI E PARTECIPAZIONI</w:t>
      </w:r>
    </w:p>
    <w:p w14:paraId="1C06DDAB" w14:textId="7ED6EB33" w:rsidR="00B875D4" w:rsidRPr="004D1806" w:rsidRDefault="00B875D4" w:rsidP="00B875D4">
      <w:pPr>
        <w:spacing w:after="0" w:line="276" w:lineRule="auto"/>
        <w:ind w:left="397" w:right="397"/>
        <w:jc w:val="center"/>
        <w:rPr>
          <w:rFonts w:cstheme="minorHAnsi"/>
          <w:color w:val="000000" w:themeColor="text1"/>
          <w:sz w:val="24"/>
          <w:szCs w:val="24"/>
        </w:rPr>
      </w:pPr>
      <w:r w:rsidRPr="004D1806">
        <w:rPr>
          <w:rFonts w:cstheme="minorHAnsi"/>
          <w:color w:val="000000" w:themeColor="text1"/>
          <w:sz w:val="24"/>
          <w:szCs w:val="24"/>
        </w:rPr>
        <w:t>(</w:t>
      </w:r>
      <w:r w:rsidRPr="004D1806">
        <w:rPr>
          <w:rFonts w:cstheme="minorHAnsi"/>
          <w:i/>
          <w:iCs/>
          <w:color w:val="000000" w:themeColor="text1"/>
          <w:sz w:val="24"/>
          <w:szCs w:val="24"/>
        </w:rPr>
        <w:t>commi da 1122 a 1123</w:t>
      </w:r>
      <w:r w:rsidRPr="004D1806">
        <w:rPr>
          <w:rFonts w:cstheme="minorHAnsi"/>
          <w:color w:val="000000" w:themeColor="text1"/>
          <w:sz w:val="24"/>
          <w:szCs w:val="24"/>
        </w:rPr>
        <w:t>)</w:t>
      </w:r>
    </w:p>
    <w:p w14:paraId="57AF8CC6" w14:textId="77777777" w:rsidR="00B875D4" w:rsidRPr="004D1806" w:rsidRDefault="00B875D4" w:rsidP="00AC5881">
      <w:pPr>
        <w:spacing w:line="276" w:lineRule="auto"/>
        <w:ind w:left="397" w:right="397"/>
        <w:jc w:val="both"/>
        <w:rPr>
          <w:rFonts w:cstheme="minorHAnsi"/>
          <w:color w:val="000000" w:themeColor="text1"/>
          <w:sz w:val="24"/>
          <w:szCs w:val="24"/>
        </w:rPr>
      </w:pPr>
    </w:p>
    <w:p w14:paraId="12A49F80" w14:textId="04BCBD1C" w:rsidR="00AC5881" w:rsidRPr="004D1806" w:rsidRDefault="00AC5881" w:rsidP="00AC5881">
      <w:pPr>
        <w:spacing w:line="276" w:lineRule="auto"/>
        <w:ind w:left="397" w:right="397"/>
        <w:jc w:val="both"/>
        <w:rPr>
          <w:rFonts w:cstheme="minorHAnsi"/>
          <w:color w:val="000000" w:themeColor="text1"/>
          <w:sz w:val="24"/>
          <w:szCs w:val="24"/>
        </w:rPr>
      </w:pPr>
      <w:r w:rsidRPr="004D1806">
        <w:rPr>
          <w:rFonts w:cstheme="minorHAnsi"/>
          <w:color w:val="000000" w:themeColor="text1"/>
          <w:sz w:val="24"/>
          <w:szCs w:val="24"/>
        </w:rPr>
        <w:t xml:space="preserve">La disposizione è volta a prorogare la possibilità di rideterminazione del valore d’acquisto dei terreni e delle partecipazioni non negoziate in mercati regolamentati, posseduti alla data del 1° gennaio 2021, mediante pagamento dell’imposta sostitutiva dell’11%. </w:t>
      </w:r>
    </w:p>
    <w:p w14:paraId="344DDAF4" w14:textId="5087B3BC" w:rsidR="00AC5881" w:rsidRPr="004D1806" w:rsidRDefault="00AC5881" w:rsidP="00AC5881">
      <w:pPr>
        <w:spacing w:line="276" w:lineRule="auto"/>
        <w:ind w:left="397" w:right="397"/>
        <w:jc w:val="both"/>
        <w:rPr>
          <w:rFonts w:cstheme="minorHAnsi"/>
          <w:color w:val="000000" w:themeColor="text1"/>
          <w:sz w:val="24"/>
          <w:szCs w:val="24"/>
        </w:rPr>
      </w:pPr>
      <w:r w:rsidRPr="004D1806">
        <w:rPr>
          <w:rFonts w:cstheme="minorHAnsi"/>
          <w:color w:val="000000" w:themeColor="text1"/>
          <w:sz w:val="24"/>
          <w:szCs w:val="24"/>
        </w:rPr>
        <w:lastRenderedPageBreak/>
        <w:t>Al riguardo si evidenzia che le imposte sostitutive possono essere rateizzate fino ad un massimo di 3 rate annuali di pari importo a decorrere dalla data del 30 giugno 2021 e la redazione ed il giuramento della perizia devono essere effettuati entro la medesima data.</w:t>
      </w:r>
    </w:p>
    <w:p w14:paraId="5041DFCE" w14:textId="29657532" w:rsidR="00B646CB" w:rsidRPr="004D1806" w:rsidRDefault="00B646CB" w:rsidP="00B646CB">
      <w:pPr>
        <w:spacing w:line="276" w:lineRule="auto"/>
        <w:ind w:left="397" w:right="397"/>
        <w:jc w:val="center"/>
        <w:rPr>
          <w:rFonts w:cstheme="minorHAnsi"/>
          <w:color w:val="000000" w:themeColor="text1"/>
          <w:sz w:val="24"/>
          <w:szCs w:val="24"/>
        </w:rPr>
      </w:pPr>
      <w:r w:rsidRPr="004D1806">
        <w:rPr>
          <w:rFonts w:cstheme="minorHAnsi"/>
          <w:noProof/>
          <w:color w:val="000000" w:themeColor="text1"/>
          <w:sz w:val="24"/>
          <w:szCs w:val="24"/>
        </w:rPr>
        <mc:AlternateContent>
          <mc:Choice Requires="wps">
            <w:drawing>
              <wp:anchor distT="0" distB="0" distL="114300" distR="114300" simplePos="0" relativeHeight="251689984" behindDoc="0" locked="0" layoutInCell="1" allowOverlap="1" wp14:anchorId="13FAF55C" wp14:editId="41D1412C">
                <wp:simplePos x="0" y="0"/>
                <wp:positionH relativeFrom="margin">
                  <wp:align>center</wp:align>
                </wp:positionH>
                <wp:positionV relativeFrom="paragraph">
                  <wp:posOffset>193675</wp:posOffset>
                </wp:positionV>
                <wp:extent cx="5623560" cy="685800"/>
                <wp:effectExtent l="0" t="0" r="15240" b="19050"/>
                <wp:wrapNone/>
                <wp:docPr id="7" name="Rettangolo 7"/>
                <wp:cNvGraphicFramePr/>
                <a:graphic xmlns:a="http://schemas.openxmlformats.org/drawingml/2006/main">
                  <a:graphicData uri="http://schemas.microsoft.com/office/word/2010/wordprocessingShape">
                    <wps:wsp>
                      <wps:cNvSpPr/>
                      <wps:spPr>
                        <a:xfrm>
                          <a:off x="0" y="0"/>
                          <a:ext cx="5623560" cy="685800"/>
                        </a:xfrm>
                        <a:prstGeom prst="rect">
                          <a:avLst/>
                        </a:prstGeom>
                        <a:noFill/>
                        <a:ln w="9525" cap="flat" cmpd="sng" algn="ctr">
                          <a:solidFill>
                            <a:srgbClr val="4472C4"/>
                          </a:solidFill>
                          <a:prstDash val="solid"/>
                          <a:round/>
                          <a:headEnd type="none" w="med" len="med"/>
                          <a:tailEnd type="none" w="med" len="me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
            <w:pict>
              <v:rect w14:anchorId="6FF895D2" id="Rettangolo 7" o:spid="_x0000_s1026" style="position:absolute;margin-left:0;margin-top:15.25pt;width:442.8pt;height:54pt;z-index:25168998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" filled="f" strokecolor="#4472c4">
                <v:stroke joinstyle="round"/>
                <w10:wrap anchorx="margin"/>
              </v:rect>
            </w:pict>
          </mc:Fallback>
        </mc:AlternateContent>
      </w:r>
    </w:p>
    <w:p w14:paraId="0A33C353" w14:textId="13BE07EF" w:rsidR="00B646CB" w:rsidRPr="004D1806" w:rsidRDefault="00B646CB" w:rsidP="00D7044F">
      <w:pPr>
        <w:spacing w:after="0" w:line="276" w:lineRule="auto"/>
        <w:ind w:left="397" w:right="397"/>
        <w:jc w:val="center"/>
        <w:rPr>
          <w:rFonts w:cstheme="minorHAnsi"/>
          <w:color w:val="000000" w:themeColor="text1"/>
          <w:sz w:val="24"/>
          <w:szCs w:val="24"/>
        </w:rPr>
      </w:pPr>
      <w:r w:rsidRPr="004D1806">
        <w:rPr>
          <w:rFonts w:cstheme="minorHAnsi"/>
          <w:color w:val="000000" w:themeColor="text1"/>
          <w:sz w:val="24"/>
          <w:szCs w:val="24"/>
        </w:rPr>
        <w:t>EROGAZIONE IN UNICA QUOTA DEL CONTRIBUTO “NUOVA SABATINI”</w:t>
      </w:r>
    </w:p>
    <w:p w14:paraId="7C431238" w14:textId="5D64315C" w:rsidR="00D7044F" w:rsidRPr="004D1806" w:rsidRDefault="00D7044F" w:rsidP="00D7044F">
      <w:pPr>
        <w:spacing w:after="0" w:line="276" w:lineRule="auto"/>
        <w:ind w:left="397" w:right="397"/>
        <w:jc w:val="center"/>
        <w:rPr>
          <w:rFonts w:cstheme="minorHAnsi"/>
          <w:color w:val="000000" w:themeColor="text1"/>
          <w:sz w:val="24"/>
          <w:szCs w:val="24"/>
        </w:rPr>
      </w:pPr>
      <w:r w:rsidRPr="004D1806">
        <w:rPr>
          <w:rFonts w:cstheme="minorHAnsi"/>
          <w:color w:val="000000" w:themeColor="text1"/>
          <w:sz w:val="24"/>
          <w:szCs w:val="24"/>
        </w:rPr>
        <w:t>(</w:t>
      </w:r>
      <w:r w:rsidRPr="004D1806">
        <w:rPr>
          <w:rFonts w:cstheme="minorHAnsi"/>
          <w:i/>
          <w:iCs/>
          <w:color w:val="000000" w:themeColor="text1"/>
          <w:sz w:val="24"/>
          <w:szCs w:val="24"/>
        </w:rPr>
        <w:t>commi 95 e 96</w:t>
      </w:r>
      <w:r w:rsidRPr="004D1806">
        <w:rPr>
          <w:rFonts w:cstheme="minorHAnsi"/>
          <w:color w:val="000000" w:themeColor="text1"/>
          <w:sz w:val="24"/>
          <w:szCs w:val="24"/>
        </w:rPr>
        <w:t>)</w:t>
      </w:r>
    </w:p>
    <w:p w14:paraId="4024E9E3" w14:textId="77777777" w:rsidR="00D7044F" w:rsidRPr="004D1806" w:rsidRDefault="00D7044F" w:rsidP="00B646CB">
      <w:pPr>
        <w:spacing w:line="276" w:lineRule="auto"/>
        <w:ind w:left="397" w:right="397"/>
        <w:jc w:val="both"/>
        <w:rPr>
          <w:rFonts w:cstheme="minorHAnsi"/>
          <w:color w:val="000000" w:themeColor="text1"/>
          <w:sz w:val="24"/>
          <w:szCs w:val="24"/>
        </w:rPr>
      </w:pPr>
    </w:p>
    <w:p w14:paraId="067C44D5" w14:textId="432F1498" w:rsidR="00C76061" w:rsidRPr="004D1806" w:rsidRDefault="00B646CB" w:rsidP="009E19E3">
      <w:pPr>
        <w:spacing w:line="276" w:lineRule="auto"/>
        <w:ind w:left="397" w:right="397"/>
        <w:jc w:val="both"/>
        <w:rPr>
          <w:rFonts w:cstheme="minorHAnsi"/>
          <w:color w:val="000000" w:themeColor="text1"/>
          <w:sz w:val="24"/>
          <w:szCs w:val="24"/>
        </w:rPr>
      </w:pPr>
      <w:r w:rsidRPr="004D1806">
        <w:rPr>
          <w:rFonts w:cstheme="minorHAnsi"/>
          <w:color w:val="000000" w:themeColor="text1"/>
          <w:sz w:val="24"/>
          <w:szCs w:val="24"/>
        </w:rPr>
        <w:t>La misura “Beni strumentali - Nuova Sabatini” costituisce uno dei principali strumenti agevolativi nazionali e persegue l’obiettivo di rafforzare il sistema produttivo e competitivo delle micro, piccole e medie imprese (PMI), attraverso il sostegno per l’acquisto, o acquisizione in leasing, di beni materiali (macchinari, impianti, beni strumentali d’impresa, attrezzature nuovi di fabbrica e hardware) o immateriali (software e tecnologie digitali) ad uso produttivo. In particolare, a fronte della concessione di un finanziamento ordinario (bancario o in leasing) per la realizzazione di un programma di investimento, il Ministero dello sviluppo economico (di seguito, Ministero) concede un contributo in conto impianti parametrato agli interessi previsti dal finanziamento. La proposta di modifica normativa in questione è volta a variare l’attuale meccanismo di funzionamento della misura – che prevede la ripartizione su 6 annualità delle agevolazioni (10% il primo anno, 20% dal secondo al quinto anno e 10% il sesto anno) – estendendo a tutte le iniziative l’erogazione in un’unica soluzione ad oggi prevista per le sole domande con finanziamento di importo non superiore a euro 200.000,00. L’eliminazione della predetta soglia del finanziamento deliberato dalle banche e dagli intermediari finanziari, consentendo l’erogazione del contributo in un’unica soluzione in favore di tutte le PMI beneficiarie indipendentemente dall’importo del finanziamento, costituisce un importante intervento semplificativo, con evidenti vantaggi: sia in termini di efficienza, efficacia, economicità e rapidità nella gestione dello strumento sia per le imprese beneficiarie che potranno introitare l’intero contributo riconosciuto subito dopo l’avvenuta realizzazione dell’investimento, senza dover attendere, per l’incasso della totalità del contributo</w:t>
      </w:r>
      <w:r w:rsidR="00C76061" w:rsidRPr="004D1806">
        <w:rPr>
          <w:rFonts w:cstheme="minorHAnsi"/>
          <w:color w:val="000000" w:themeColor="text1"/>
          <w:sz w:val="24"/>
          <w:szCs w:val="24"/>
        </w:rPr>
        <w:t>.</w:t>
      </w:r>
    </w:p>
    <w:p w14:paraId="62DA9DC4" w14:textId="77777777" w:rsidR="00B646CB" w:rsidRPr="004D1806" w:rsidRDefault="00B646CB" w:rsidP="00B646CB">
      <w:pPr>
        <w:tabs>
          <w:tab w:val="left" w:pos="3480"/>
        </w:tabs>
        <w:spacing w:line="276" w:lineRule="auto"/>
        <w:ind w:left="397" w:right="397"/>
        <w:jc w:val="center"/>
        <w:rPr>
          <w:rFonts w:cstheme="minorHAnsi"/>
          <w:color w:val="000000" w:themeColor="text1"/>
          <w:sz w:val="24"/>
          <w:szCs w:val="24"/>
        </w:rPr>
      </w:pPr>
      <w:r w:rsidRPr="004D1806">
        <w:rPr>
          <w:rFonts w:cstheme="minorHAnsi"/>
          <w:noProof/>
          <w:color w:val="000000" w:themeColor="text1"/>
          <w:sz w:val="24"/>
          <w:szCs w:val="24"/>
        </w:rPr>
        <mc:AlternateContent>
          <mc:Choice Requires="wps">
            <w:drawing>
              <wp:anchor distT="0" distB="0" distL="114300" distR="114300" simplePos="0" relativeHeight="251697152" behindDoc="0" locked="0" layoutInCell="1" allowOverlap="1" wp14:anchorId="2688D68D" wp14:editId="6D4289EB">
                <wp:simplePos x="0" y="0"/>
                <wp:positionH relativeFrom="column">
                  <wp:posOffset>194310</wp:posOffset>
                </wp:positionH>
                <wp:positionV relativeFrom="paragraph">
                  <wp:posOffset>247015</wp:posOffset>
                </wp:positionV>
                <wp:extent cx="5684520" cy="617220"/>
                <wp:effectExtent l="0" t="0" r="11430" b="11430"/>
                <wp:wrapNone/>
                <wp:docPr id="22" name="Rettangolo 22"/>
                <wp:cNvGraphicFramePr/>
                <a:graphic xmlns:a="http://schemas.openxmlformats.org/drawingml/2006/main">
                  <a:graphicData uri="http://schemas.microsoft.com/office/word/2010/wordprocessingShape">
                    <wps:wsp>
                      <wps:cNvSpPr/>
                      <wps:spPr>
                        <a:xfrm>
                          <a:off x="0" y="0"/>
                          <a:ext cx="5684520" cy="617220"/>
                        </a:xfrm>
                        <a:prstGeom prst="rect">
                          <a:avLst/>
                        </a:prstGeom>
                        <a:noFill/>
                        <a:ln w="9525" cap="flat" cmpd="sng" algn="ctr">
                          <a:solidFill>
                            <a:srgbClr val="4472C4"/>
                          </a:solidFill>
                          <a:prstDash val="solid"/>
                          <a:round/>
                          <a:headEnd type="none" w="med" len="med"/>
                          <a:tailEnd type="none" w="med" len="me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
            <w:pict>
              <v:rect w14:anchorId="0EBD5C00" id="Rettangolo 22" o:spid="_x0000_s1026" style="position:absolute;margin-left:15.3pt;margin-top:19.45pt;width:447.6pt;height:48.6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" filled="f" strokecolor="#4472c4">
                <v:stroke joinstyle="round"/>
              </v:rect>
            </w:pict>
          </mc:Fallback>
        </mc:AlternateContent>
      </w:r>
    </w:p>
    <w:p w14:paraId="77E34BEE" w14:textId="2CB1E93E" w:rsidR="00B646CB" w:rsidRPr="004D1806" w:rsidRDefault="00B646CB" w:rsidP="008C11B0">
      <w:pPr>
        <w:tabs>
          <w:tab w:val="left" w:pos="3480"/>
        </w:tabs>
        <w:spacing w:after="0" w:line="276" w:lineRule="auto"/>
        <w:ind w:left="397" w:right="397"/>
        <w:jc w:val="center"/>
        <w:rPr>
          <w:rFonts w:cstheme="minorHAnsi"/>
          <w:color w:val="000000" w:themeColor="text1"/>
          <w:sz w:val="24"/>
          <w:szCs w:val="24"/>
        </w:rPr>
      </w:pPr>
      <w:r w:rsidRPr="004D1806">
        <w:rPr>
          <w:rFonts w:cstheme="minorHAnsi"/>
          <w:color w:val="000000" w:themeColor="text1"/>
          <w:sz w:val="24"/>
          <w:szCs w:val="24"/>
        </w:rPr>
        <w:t>TRANSIZIONE 4.0</w:t>
      </w:r>
    </w:p>
    <w:p w14:paraId="404DC684" w14:textId="2B5E6702" w:rsidR="008C11B0" w:rsidRPr="004D1806" w:rsidRDefault="008C11B0" w:rsidP="008C11B0">
      <w:pPr>
        <w:tabs>
          <w:tab w:val="left" w:pos="3480"/>
        </w:tabs>
        <w:spacing w:after="0" w:line="276" w:lineRule="auto"/>
        <w:ind w:left="397" w:right="397"/>
        <w:jc w:val="center"/>
        <w:rPr>
          <w:rFonts w:cstheme="minorHAnsi"/>
          <w:color w:val="000000" w:themeColor="text1"/>
          <w:sz w:val="24"/>
          <w:szCs w:val="24"/>
        </w:rPr>
      </w:pPr>
      <w:r w:rsidRPr="004D1806">
        <w:rPr>
          <w:rFonts w:cstheme="minorHAnsi"/>
          <w:color w:val="000000" w:themeColor="text1"/>
          <w:sz w:val="24"/>
          <w:szCs w:val="24"/>
        </w:rPr>
        <w:t>(</w:t>
      </w:r>
      <w:r w:rsidRPr="004D1806">
        <w:rPr>
          <w:rFonts w:cstheme="minorHAnsi"/>
          <w:i/>
          <w:iCs/>
          <w:color w:val="000000" w:themeColor="text1"/>
          <w:sz w:val="24"/>
          <w:szCs w:val="24"/>
        </w:rPr>
        <w:t>commi da 1051 a 1060</w:t>
      </w:r>
      <w:r w:rsidRPr="004D1806">
        <w:rPr>
          <w:rFonts w:cstheme="minorHAnsi"/>
          <w:color w:val="000000" w:themeColor="text1"/>
          <w:sz w:val="24"/>
          <w:szCs w:val="24"/>
        </w:rPr>
        <w:t>)</w:t>
      </w:r>
    </w:p>
    <w:p w14:paraId="10A19EB3" w14:textId="77777777" w:rsidR="008C11B0" w:rsidRPr="004D1806" w:rsidRDefault="008C11B0" w:rsidP="00B646CB">
      <w:pPr>
        <w:tabs>
          <w:tab w:val="left" w:pos="3480"/>
        </w:tabs>
        <w:spacing w:line="276" w:lineRule="auto"/>
        <w:ind w:left="397" w:right="397"/>
        <w:jc w:val="both"/>
        <w:rPr>
          <w:rFonts w:cstheme="minorHAnsi"/>
          <w:color w:val="000000" w:themeColor="text1"/>
          <w:sz w:val="24"/>
          <w:szCs w:val="24"/>
        </w:rPr>
      </w:pPr>
    </w:p>
    <w:p w14:paraId="65E4E098" w14:textId="16E95654" w:rsidR="00B646CB" w:rsidRPr="004D1806" w:rsidRDefault="00B646CB" w:rsidP="00B646CB">
      <w:pPr>
        <w:tabs>
          <w:tab w:val="left" w:pos="3480"/>
        </w:tabs>
        <w:spacing w:line="276" w:lineRule="auto"/>
        <w:ind w:left="397" w:right="397"/>
        <w:jc w:val="both"/>
        <w:rPr>
          <w:rFonts w:cstheme="minorHAnsi"/>
          <w:color w:val="000000" w:themeColor="text1"/>
          <w:sz w:val="24"/>
          <w:szCs w:val="24"/>
        </w:rPr>
      </w:pPr>
      <w:r w:rsidRPr="004D1806">
        <w:rPr>
          <w:rFonts w:cstheme="minorHAnsi"/>
          <w:color w:val="000000" w:themeColor="text1"/>
          <w:sz w:val="24"/>
          <w:szCs w:val="24"/>
        </w:rPr>
        <w:t xml:space="preserve">Le disposizioni intervengono sulle misure relative ai crediti di imposta del c.d. “Piano Nazionale Transizione 4.0”, nello specifico prorogandole e rafforzandole come segue:  </w:t>
      </w:r>
    </w:p>
    <w:p w14:paraId="1889203B" w14:textId="77777777" w:rsidR="00B646CB" w:rsidRPr="004D1806" w:rsidRDefault="00B646CB" w:rsidP="0057149D">
      <w:pPr>
        <w:pStyle w:val="Paragrafoelenco"/>
        <w:numPr>
          <w:ilvl w:val="0"/>
          <w:numId w:val="10"/>
        </w:numPr>
        <w:tabs>
          <w:tab w:val="left" w:pos="3480"/>
        </w:tabs>
        <w:spacing w:line="276" w:lineRule="auto"/>
        <w:ind w:right="397"/>
        <w:jc w:val="both"/>
        <w:rPr>
          <w:rFonts w:cstheme="minorHAnsi"/>
          <w:color w:val="000000" w:themeColor="text1"/>
          <w:sz w:val="24"/>
          <w:szCs w:val="24"/>
        </w:rPr>
      </w:pPr>
      <w:r w:rsidRPr="004D1806">
        <w:rPr>
          <w:rFonts w:cstheme="minorHAnsi"/>
          <w:color w:val="000000" w:themeColor="text1"/>
          <w:sz w:val="24"/>
          <w:szCs w:val="24"/>
        </w:rPr>
        <w:t xml:space="preserve">esteso fino al </w:t>
      </w:r>
      <w:r w:rsidRPr="004D1806">
        <w:rPr>
          <w:rFonts w:cstheme="minorHAnsi"/>
          <w:b/>
          <w:bCs/>
          <w:color w:val="000000" w:themeColor="text1"/>
          <w:sz w:val="24"/>
          <w:szCs w:val="24"/>
          <w:u w:val="single"/>
        </w:rPr>
        <w:t>31 dicembre 2022</w:t>
      </w:r>
      <w:r w:rsidRPr="004D1806">
        <w:rPr>
          <w:rFonts w:cstheme="minorHAnsi"/>
          <w:color w:val="000000" w:themeColor="text1"/>
          <w:sz w:val="24"/>
          <w:szCs w:val="24"/>
        </w:rPr>
        <w:t xml:space="preserve"> il </w:t>
      </w:r>
      <w:r w:rsidRPr="004D1806">
        <w:rPr>
          <w:rFonts w:cstheme="minorHAnsi"/>
          <w:b/>
          <w:bCs/>
          <w:color w:val="000000" w:themeColor="text1"/>
          <w:sz w:val="24"/>
          <w:szCs w:val="24"/>
          <w:u w:val="single"/>
        </w:rPr>
        <w:t>credito d’imposta per gli investimenti in beni strumentali</w:t>
      </w:r>
      <w:r w:rsidRPr="004D1806">
        <w:rPr>
          <w:rFonts w:cstheme="minorHAnsi"/>
          <w:color w:val="000000" w:themeColor="text1"/>
          <w:sz w:val="24"/>
          <w:szCs w:val="24"/>
        </w:rPr>
        <w:t xml:space="preserve"> (ovvero agli investimenti effettuati fino al 30 giugno 2023, a condizione che entro il 2022 l’ordine risulti accettato dal venditore e sia avvenuto il pagamento di acconti per almeno il 20% del costo di acquisizione). Inoltre, è prevista una </w:t>
      </w:r>
      <w:r w:rsidRPr="004D1806">
        <w:rPr>
          <w:rFonts w:cstheme="minorHAnsi"/>
          <w:color w:val="000000" w:themeColor="text1"/>
          <w:sz w:val="24"/>
          <w:szCs w:val="24"/>
        </w:rPr>
        <w:lastRenderedPageBreak/>
        <w:t>rimodulazione delle aliquote agevolative, un aumento dell’ammontare delle spese ammissibili e l’estensione dell’ambito oggettivo di applicazione con l’inclusione dei beni immateriali “generici”. Al riguardo si evidenzia che le nuove regole si applicano agli investimenti effettuati a partire dal 16 novembre 2020;</w:t>
      </w:r>
    </w:p>
    <w:p w14:paraId="5FA63852" w14:textId="77777777" w:rsidR="00B646CB" w:rsidRPr="004D1806" w:rsidRDefault="00B646CB" w:rsidP="0057149D">
      <w:pPr>
        <w:pStyle w:val="Paragrafoelenco"/>
        <w:numPr>
          <w:ilvl w:val="0"/>
          <w:numId w:val="10"/>
        </w:numPr>
        <w:tabs>
          <w:tab w:val="left" w:pos="3480"/>
        </w:tabs>
        <w:spacing w:line="276" w:lineRule="auto"/>
        <w:ind w:right="397"/>
        <w:jc w:val="both"/>
        <w:rPr>
          <w:rFonts w:cstheme="minorHAnsi"/>
          <w:color w:val="000000" w:themeColor="text1"/>
          <w:sz w:val="24"/>
          <w:szCs w:val="24"/>
        </w:rPr>
      </w:pPr>
      <w:r w:rsidRPr="004D1806">
        <w:rPr>
          <w:rFonts w:cstheme="minorHAnsi"/>
          <w:color w:val="000000" w:themeColor="text1"/>
          <w:sz w:val="24"/>
          <w:szCs w:val="24"/>
        </w:rPr>
        <w:t xml:space="preserve">confermato fino al </w:t>
      </w:r>
      <w:r w:rsidRPr="004D1806">
        <w:rPr>
          <w:rFonts w:cstheme="minorHAnsi"/>
          <w:b/>
          <w:bCs/>
          <w:color w:val="000000" w:themeColor="text1"/>
          <w:sz w:val="24"/>
          <w:szCs w:val="24"/>
          <w:u w:val="single"/>
        </w:rPr>
        <w:t>31 dicembre 2022</w:t>
      </w:r>
      <w:r w:rsidRPr="004D1806">
        <w:rPr>
          <w:rFonts w:cstheme="minorHAnsi"/>
          <w:color w:val="000000" w:themeColor="text1"/>
          <w:sz w:val="24"/>
          <w:szCs w:val="24"/>
        </w:rPr>
        <w:t xml:space="preserve"> il </w:t>
      </w:r>
      <w:r w:rsidRPr="004D1806">
        <w:rPr>
          <w:rFonts w:cstheme="minorHAnsi"/>
          <w:b/>
          <w:bCs/>
          <w:color w:val="000000" w:themeColor="text1"/>
          <w:sz w:val="24"/>
          <w:szCs w:val="24"/>
          <w:u w:val="single"/>
        </w:rPr>
        <w:t>credito d’imposta per gli investimenti in ricerca e sviluppo, in transizione ecologica, in innovazione tecnologica 4.0 e in altre attività innovative</w:t>
      </w:r>
      <w:r w:rsidRPr="004D1806">
        <w:rPr>
          <w:rFonts w:cstheme="minorHAnsi"/>
          <w:color w:val="000000" w:themeColor="text1"/>
          <w:sz w:val="24"/>
          <w:szCs w:val="24"/>
        </w:rPr>
        <w:t>. Al riguardo il predetto beneficio spetta nella misura:</w:t>
      </w:r>
    </w:p>
    <w:p w14:paraId="06CB872C" w14:textId="77777777" w:rsidR="00B646CB" w:rsidRPr="004D1806" w:rsidRDefault="00B646CB" w:rsidP="0057149D">
      <w:pPr>
        <w:pStyle w:val="Paragrafoelenco"/>
        <w:numPr>
          <w:ilvl w:val="1"/>
          <w:numId w:val="10"/>
        </w:numPr>
        <w:tabs>
          <w:tab w:val="left" w:pos="3480"/>
        </w:tabs>
        <w:spacing w:line="276" w:lineRule="auto"/>
        <w:ind w:right="397"/>
        <w:jc w:val="both"/>
        <w:rPr>
          <w:rFonts w:cstheme="minorHAnsi"/>
          <w:color w:val="000000" w:themeColor="text1"/>
          <w:sz w:val="24"/>
          <w:szCs w:val="24"/>
        </w:rPr>
      </w:pPr>
      <w:r w:rsidRPr="004D1806">
        <w:rPr>
          <w:rFonts w:cstheme="minorHAnsi"/>
          <w:color w:val="000000" w:themeColor="text1"/>
          <w:sz w:val="24"/>
          <w:szCs w:val="24"/>
        </w:rPr>
        <w:t>del 20% per gli investimenti in ricerca e sviluppo, fino ad un massimo di euro 4 milioni,;</w:t>
      </w:r>
    </w:p>
    <w:p w14:paraId="490D4D3E" w14:textId="77777777" w:rsidR="00B646CB" w:rsidRPr="004D1806" w:rsidRDefault="00B646CB" w:rsidP="0057149D">
      <w:pPr>
        <w:pStyle w:val="Paragrafoelenco"/>
        <w:numPr>
          <w:ilvl w:val="1"/>
          <w:numId w:val="10"/>
        </w:numPr>
        <w:tabs>
          <w:tab w:val="left" w:pos="3480"/>
        </w:tabs>
        <w:spacing w:line="276" w:lineRule="auto"/>
        <w:ind w:right="397"/>
        <w:jc w:val="both"/>
        <w:rPr>
          <w:rFonts w:cstheme="minorHAnsi"/>
          <w:color w:val="000000" w:themeColor="text1"/>
          <w:sz w:val="24"/>
          <w:szCs w:val="24"/>
        </w:rPr>
      </w:pPr>
      <w:r w:rsidRPr="004D1806">
        <w:rPr>
          <w:rFonts w:cstheme="minorHAnsi"/>
          <w:color w:val="000000" w:themeColor="text1"/>
          <w:sz w:val="24"/>
          <w:szCs w:val="24"/>
        </w:rPr>
        <w:t>del 10% per gli investimenti in innovazione tecnologica e in design e ideazione estetica, fino ad un massimo di 2 milioni di euro;</w:t>
      </w:r>
    </w:p>
    <w:p w14:paraId="1E592E73" w14:textId="77777777" w:rsidR="00B646CB" w:rsidRPr="004D1806" w:rsidRDefault="00B646CB" w:rsidP="0057149D">
      <w:pPr>
        <w:pStyle w:val="Paragrafoelenco"/>
        <w:numPr>
          <w:ilvl w:val="1"/>
          <w:numId w:val="10"/>
        </w:numPr>
        <w:tabs>
          <w:tab w:val="left" w:pos="3480"/>
        </w:tabs>
        <w:spacing w:line="276" w:lineRule="auto"/>
        <w:ind w:right="397"/>
        <w:jc w:val="both"/>
        <w:rPr>
          <w:rFonts w:cstheme="minorHAnsi"/>
          <w:color w:val="000000" w:themeColor="text1"/>
          <w:sz w:val="24"/>
          <w:szCs w:val="24"/>
        </w:rPr>
      </w:pPr>
      <w:r w:rsidRPr="004D1806">
        <w:rPr>
          <w:rFonts w:cstheme="minorHAnsi"/>
          <w:color w:val="000000" w:themeColor="text1"/>
          <w:sz w:val="24"/>
          <w:szCs w:val="24"/>
        </w:rPr>
        <w:t>del 15% per gli investimenti in innovazione tecnologica finalizzati alla realizzazione di prodotti o processi di produzione nuovi o sostanzialmente migliorati per il raggiungimento di un obiettivo di transizione ecologica o di innovazione digitale 4.0, fino ad un massimo di 2 milioni di euro;</w:t>
      </w:r>
    </w:p>
    <w:p w14:paraId="5E57ACF8" w14:textId="11A3BC44" w:rsidR="00B646CB" w:rsidRPr="004D1806" w:rsidRDefault="00B646CB" w:rsidP="0057149D">
      <w:pPr>
        <w:pStyle w:val="Paragrafoelenco"/>
        <w:numPr>
          <w:ilvl w:val="0"/>
          <w:numId w:val="10"/>
        </w:numPr>
        <w:tabs>
          <w:tab w:val="left" w:pos="3480"/>
        </w:tabs>
        <w:spacing w:line="276" w:lineRule="auto"/>
        <w:ind w:right="397"/>
        <w:jc w:val="both"/>
        <w:rPr>
          <w:rFonts w:cstheme="minorHAnsi"/>
          <w:color w:val="000000" w:themeColor="text1"/>
          <w:sz w:val="24"/>
          <w:szCs w:val="24"/>
        </w:rPr>
      </w:pPr>
      <w:r w:rsidRPr="004D1806">
        <w:rPr>
          <w:rFonts w:cstheme="minorHAnsi"/>
          <w:b/>
          <w:bCs/>
          <w:color w:val="000000" w:themeColor="text1"/>
          <w:sz w:val="24"/>
          <w:szCs w:val="24"/>
          <w:u w:val="single"/>
        </w:rPr>
        <w:t>Proroga al 2022 del credito d’imposta per la formazione 4.0</w:t>
      </w:r>
      <w:r w:rsidRPr="004D1806">
        <w:rPr>
          <w:rFonts w:cstheme="minorHAnsi"/>
          <w:color w:val="000000" w:themeColor="text1"/>
          <w:sz w:val="24"/>
          <w:szCs w:val="24"/>
        </w:rPr>
        <w:t>, con ammissione al bonus dei costi previsti dal regolamento Ue in materia di aiuti compatibili con il mercato interno.</w:t>
      </w:r>
    </w:p>
    <w:p w14:paraId="4E07EA2F" w14:textId="54CB7BD6" w:rsidR="00D7044F" w:rsidRPr="004D1806" w:rsidRDefault="00D7044F" w:rsidP="00D7044F">
      <w:pPr>
        <w:tabs>
          <w:tab w:val="left" w:pos="3480"/>
        </w:tabs>
        <w:spacing w:line="276" w:lineRule="auto"/>
        <w:ind w:right="397"/>
        <w:jc w:val="both"/>
        <w:rPr>
          <w:rFonts w:cstheme="minorHAnsi"/>
          <w:color w:val="000000" w:themeColor="text1"/>
          <w:sz w:val="24"/>
          <w:szCs w:val="24"/>
        </w:rPr>
      </w:pPr>
    </w:p>
    <w:p w14:paraId="649392F6" w14:textId="517A295C" w:rsidR="00B646CB" w:rsidRPr="004D1806" w:rsidRDefault="00D7044F" w:rsidP="001D66B0">
      <w:pPr>
        <w:tabs>
          <w:tab w:val="left" w:pos="3480"/>
        </w:tabs>
        <w:spacing w:after="0" w:line="276" w:lineRule="auto"/>
        <w:ind w:left="397" w:right="397"/>
        <w:jc w:val="center"/>
        <w:rPr>
          <w:rFonts w:cstheme="minorHAnsi"/>
          <w:color w:val="000000" w:themeColor="text1"/>
          <w:sz w:val="24"/>
          <w:szCs w:val="24"/>
        </w:rPr>
      </w:pPr>
      <w:r w:rsidRPr="004D1806">
        <w:rPr>
          <w:rFonts w:cstheme="minorHAnsi"/>
          <w:b/>
          <w:bCs/>
          <w:noProof/>
          <w:color w:val="000000" w:themeColor="text1"/>
          <w:sz w:val="24"/>
          <w:szCs w:val="24"/>
          <w:u w:val="single"/>
        </w:rPr>
        <mc:AlternateContent>
          <mc:Choice Requires="wps">
            <w:drawing>
              <wp:anchor distT="0" distB="0" distL="114300" distR="114300" simplePos="0" relativeHeight="251699200" behindDoc="0" locked="0" layoutInCell="1" allowOverlap="1" wp14:anchorId="73176C7B" wp14:editId="56919226">
                <wp:simplePos x="0" y="0"/>
                <wp:positionH relativeFrom="margin">
                  <wp:align>center</wp:align>
                </wp:positionH>
                <wp:positionV relativeFrom="paragraph">
                  <wp:posOffset>-60960</wp:posOffset>
                </wp:positionV>
                <wp:extent cx="5623560" cy="548640"/>
                <wp:effectExtent l="0" t="0" r="15240" b="22860"/>
                <wp:wrapNone/>
                <wp:docPr id="24" name="Rettangolo 24"/>
                <wp:cNvGraphicFramePr/>
                <a:graphic xmlns:a="http://schemas.openxmlformats.org/drawingml/2006/main">
                  <a:graphicData uri="http://schemas.microsoft.com/office/word/2010/wordprocessingShape">
                    <wps:wsp>
                      <wps:cNvSpPr/>
                      <wps:spPr>
                        <a:xfrm>
                          <a:off x="0" y="0"/>
                          <a:ext cx="5623560" cy="548640"/>
                        </a:xfrm>
                        <a:prstGeom prst="rect">
                          <a:avLst/>
                        </a:prstGeom>
                        <a:noFill/>
                        <a:ln w="9525" cap="flat" cmpd="sng" algn="ctr">
                          <a:solidFill>
                            <a:srgbClr val="4472C4"/>
                          </a:solidFill>
                          <a:prstDash val="solid"/>
                          <a:round/>
                          <a:headEnd type="none" w="med" len="med"/>
                          <a:tailEnd type="none" w="med" len="me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
            <w:pict>
              <v:rect w14:anchorId="7A88B88D" id="Rettangolo 24" o:spid="_x0000_s1026" style="position:absolute;margin-left:0;margin-top:-4.8pt;width:442.8pt;height:43.2pt;z-index:25169920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" filled="f" strokecolor="#4472c4">
                <v:stroke joinstyle="round"/>
                <w10:wrap anchorx="margin"/>
              </v:rect>
            </w:pict>
          </mc:Fallback>
        </mc:AlternateContent>
      </w:r>
      <w:r w:rsidR="00B646CB" w:rsidRPr="004D1806">
        <w:rPr>
          <w:rFonts w:cstheme="minorHAnsi"/>
          <w:color w:val="000000" w:themeColor="text1"/>
          <w:sz w:val="24"/>
          <w:szCs w:val="24"/>
        </w:rPr>
        <w:t>PLASTIC TAX</w:t>
      </w:r>
    </w:p>
    <w:p w14:paraId="26AFB004" w14:textId="1A02DF9B" w:rsidR="001D66B0" w:rsidRPr="004D1806" w:rsidRDefault="001D66B0" w:rsidP="001D66B0">
      <w:pPr>
        <w:tabs>
          <w:tab w:val="left" w:pos="3480"/>
        </w:tabs>
        <w:spacing w:after="0" w:line="276" w:lineRule="auto"/>
        <w:ind w:left="397" w:right="397"/>
        <w:jc w:val="center"/>
        <w:rPr>
          <w:rFonts w:cstheme="minorHAnsi"/>
          <w:color w:val="000000" w:themeColor="text1"/>
          <w:sz w:val="24"/>
          <w:szCs w:val="24"/>
        </w:rPr>
      </w:pPr>
      <w:r w:rsidRPr="004D1806">
        <w:rPr>
          <w:rFonts w:cstheme="minorHAnsi"/>
          <w:color w:val="000000" w:themeColor="text1"/>
          <w:sz w:val="24"/>
          <w:szCs w:val="24"/>
        </w:rPr>
        <w:t>(</w:t>
      </w:r>
      <w:r w:rsidRPr="004D1806">
        <w:rPr>
          <w:rFonts w:cstheme="minorHAnsi"/>
          <w:i/>
          <w:iCs/>
          <w:color w:val="000000" w:themeColor="text1"/>
          <w:sz w:val="24"/>
          <w:szCs w:val="24"/>
        </w:rPr>
        <w:t>comma 1084</w:t>
      </w:r>
      <w:r w:rsidRPr="004D1806">
        <w:rPr>
          <w:rFonts w:cstheme="minorHAnsi"/>
          <w:color w:val="000000" w:themeColor="text1"/>
          <w:sz w:val="24"/>
          <w:szCs w:val="24"/>
        </w:rPr>
        <w:t>)</w:t>
      </w:r>
    </w:p>
    <w:p w14:paraId="6064F50D" w14:textId="77777777" w:rsidR="001D66B0" w:rsidRPr="004D1806" w:rsidRDefault="001D66B0" w:rsidP="00B646CB">
      <w:pPr>
        <w:tabs>
          <w:tab w:val="left" w:pos="3480"/>
        </w:tabs>
        <w:spacing w:line="276" w:lineRule="auto"/>
        <w:ind w:left="397" w:right="397"/>
        <w:jc w:val="both"/>
        <w:rPr>
          <w:rFonts w:cstheme="minorHAnsi"/>
          <w:color w:val="000000" w:themeColor="text1"/>
          <w:sz w:val="24"/>
          <w:szCs w:val="24"/>
        </w:rPr>
      </w:pPr>
    </w:p>
    <w:p w14:paraId="0C79E4A7" w14:textId="3B87B62F" w:rsidR="00B646CB" w:rsidRPr="004D1806" w:rsidRDefault="00B646CB" w:rsidP="00B646CB">
      <w:pPr>
        <w:tabs>
          <w:tab w:val="left" w:pos="3480"/>
        </w:tabs>
        <w:spacing w:line="276" w:lineRule="auto"/>
        <w:ind w:left="397" w:right="397"/>
        <w:jc w:val="both"/>
        <w:rPr>
          <w:rFonts w:cstheme="minorHAnsi"/>
          <w:color w:val="000000" w:themeColor="text1"/>
          <w:sz w:val="24"/>
          <w:szCs w:val="24"/>
        </w:rPr>
      </w:pPr>
      <w:r w:rsidRPr="004D1806">
        <w:rPr>
          <w:rFonts w:cstheme="minorHAnsi"/>
          <w:color w:val="000000" w:themeColor="text1"/>
          <w:sz w:val="24"/>
          <w:szCs w:val="24"/>
        </w:rPr>
        <w:t xml:space="preserve">La disposizione </w:t>
      </w:r>
      <w:r w:rsidRPr="004D1806">
        <w:rPr>
          <w:rFonts w:cstheme="minorHAnsi"/>
          <w:b/>
          <w:bCs/>
          <w:color w:val="000000" w:themeColor="text1"/>
          <w:sz w:val="24"/>
          <w:szCs w:val="24"/>
          <w:u w:val="single"/>
        </w:rPr>
        <w:t>differisce al 1 luglio 2021</w:t>
      </w:r>
      <w:r w:rsidRPr="004D1806">
        <w:rPr>
          <w:rFonts w:cstheme="minorHAnsi"/>
          <w:color w:val="000000" w:themeColor="text1"/>
          <w:sz w:val="24"/>
          <w:szCs w:val="24"/>
        </w:rPr>
        <w:t xml:space="preserve"> l’entrata in vigore dell’imposta sui manufatti monouso realizzati con polimeri sintetici (MACSI) apportando alcune modifiche alla disciplina.</w:t>
      </w:r>
    </w:p>
    <w:p w14:paraId="3B4582C1" w14:textId="77777777" w:rsidR="00B646CB" w:rsidRPr="004D1806" w:rsidRDefault="00B646CB" w:rsidP="00B646CB">
      <w:pPr>
        <w:tabs>
          <w:tab w:val="left" w:pos="3480"/>
        </w:tabs>
        <w:spacing w:line="276" w:lineRule="auto"/>
        <w:ind w:left="397" w:right="397"/>
        <w:jc w:val="both"/>
        <w:rPr>
          <w:rFonts w:cstheme="minorHAnsi"/>
          <w:color w:val="000000" w:themeColor="text1"/>
          <w:sz w:val="24"/>
          <w:szCs w:val="24"/>
        </w:rPr>
      </w:pPr>
      <w:r w:rsidRPr="004D1806">
        <w:rPr>
          <w:rFonts w:cstheme="minorHAnsi"/>
          <w:color w:val="000000" w:themeColor="text1"/>
          <w:sz w:val="24"/>
          <w:szCs w:val="24"/>
        </w:rPr>
        <w:t>In particolare, ci si riferisce a:</w:t>
      </w:r>
    </w:p>
    <w:p w14:paraId="74B606C5" w14:textId="77777777" w:rsidR="00B646CB" w:rsidRPr="004D1806" w:rsidRDefault="00B646CB" w:rsidP="0057149D">
      <w:pPr>
        <w:pStyle w:val="Paragrafoelenco"/>
        <w:numPr>
          <w:ilvl w:val="0"/>
          <w:numId w:val="11"/>
        </w:numPr>
        <w:tabs>
          <w:tab w:val="left" w:pos="3480"/>
        </w:tabs>
        <w:spacing w:line="276" w:lineRule="auto"/>
        <w:ind w:right="397"/>
        <w:jc w:val="both"/>
        <w:rPr>
          <w:rFonts w:cstheme="minorHAnsi"/>
          <w:color w:val="000000" w:themeColor="text1"/>
          <w:sz w:val="24"/>
          <w:szCs w:val="24"/>
        </w:rPr>
      </w:pPr>
      <w:r w:rsidRPr="004D1806">
        <w:rPr>
          <w:rFonts w:cstheme="minorHAnsi"/>
          <w:color w:val="000000" w:themeColor="text1"/>
          <w:sz w:val="24"/>
          <w:szCs w:val="24"/>
        </w:rPr>
        <w:t>l’inclusione tra i soggetti passivi, di coloro per conto dei quali i MACSI sono fabbricati;</w:t>
      </w:r>
    </w:p>
    <w:p w14:paraId="062E998C" w14:textId="77777777" w:rsidR="00B646CB" w:rsidRPr="004D1806" w:rsidRDefault="00B646CB" w:rsidP="0057149D">
      <w:pPr>
        <w:pStyle w:val="Paragrafoelenco"/>
        <w:numPr>
          <w:ilvl w:val="0"/>
          <w:numId w:val="11"/>
        </w:numPr>
        <w:tabs>
          <w:tab w:val="left" w:pos="3480"/>
        </w:tabs>
        <w:spacing w:line="276" w:lineRule="auto"/>
        <w:ind w:right="397"/>
        <w:jc w:val="both"/>
        <w:rPr>
          <w:rFonts w:cstheme="minorHAnsi"/>
          <w:color w:val="000000" w:themeColor="text1"/>
          <w:sz w:val="24"/>
          <w:szCs w:val="24"/>
        </w:rPr>
      </w:pPr>
      <w:r w:rsidRPr="004D1806">
        <w:rPr>
          <w:rFonts w:cstheme="minorHAnsi"/>
          <w:color w:val="000000" w:themeColor="text1"/>
          <w:sz w:val="24"/>
          <w:szCs w:val="24"/>
        </w:rPr>
        <w:t>l’innalzamento a 25 euro della soglia di esenzione dal tributo;</w:t>
      </w:r>
    </w:p>
    <w:p w14:paraId="44C54B94" w14:textId="1EEA4DCA" w:rsidR="00B646CB" w:rsidRPr="004D1806" w:rsidRDefault="00B646CB" w:rsidP="0057149D">
      <w:pPr>
        <w:pStyle w:val="Paragrafoelenco"/>
        <w:numPr>
          <w:ilvl w:val="0"/>
          <w:numId w:val="11"/>
        </w:numPr>
        <w:tabs>
          <w:tab w:val="left" w:pos="3480"/>
        </w:tabs>
        <w:spacing w:line="276" w:lineRule="auto"/>
        <w:ind w:right="397"/>
        <w:jc w:val="both"/>
        <w:rPr>
          <w:rFonts w:cstheme="minorHAnsi"/>
          <w:color w:val="000000" w:themeColor="text1"/>
          <w:sz w:val="24"/>
          <w:szCs w:val="24"/>
        </w:rPr>
      </w:pPr>
      <w:r w:rsidRPr="004D1806">
        <w:rPr>
          <w:rFonts w:cstheme="minorHAnsi"/>
          <w:color w:val="000000" w:themeColor="text1"/>
          <w:sz w:val="24"/>
          <w:szCs w:val="24"/>
        </w:rPr>
        <w:t>la rimodulazione delle sanzioni amministrative per il mancato o ritardato pagamento dell’imposta e per la tardiva presentazione della prevista dichiarazione trimestrale.</w:t>
      </w:r>
    </w:p>
    <w:p w14:paraId="1FD534DF" w14:textId="1DB70890" w:rsidR="0074644C" w:rsidRPr="004D1806" w:rsidRDefault="0074644C" w:rsidP="0074644C">
      <w:pPr>
        <w:pStyle w:val="Paragrafoelenco"/>
        <w:tabs>
          <w:tab w:val="left" w:pos="3480"/>
        </w:tabs>
        <w:spacing w:line="276" w:lineRule="auto"/>
        <w:ind w:left="1117" w:right="397"/>
        <w:jc w:val="both"/>
        <w:rPr>
          <w:rFonts w:cstheme="minorHAnsi"/>
          <w:color w:val="000000" w:themeColor="text1"/>
          <w:sz w:val="24"/>
          <w:szCs w:val="24"/>
        </w:rPr>
      </w:pPr>
      <w:r w:rsidRPr="004D1806">
        <w:rPr>
          <w:rFonts w:cstheme="minorHAnsi"/>
          <w:b/>
          <w:bCs/>
          <w:noProof/>
          <w:color w:val="000000" w:themeColor="text1"/>
          <w:sz w:val="24"/>
          <w:szCs w:val="24"/>
          <w:u w:val="single"/>
        </w:rPr>
        <mc:AlternateContent>
          <mc:Choice Requires="wps">
            <w:drawing>
              <wp:anchor distT="0" distB="0" distL="114300" distR="114300" simplePos="0" relativeHeight="251700224" behindDoc="0" locked="0" layoutInCell="1" allowOverlap="1" wp14:anchorId="5BFC58FC" wp14:editId="14A9795C">
                <wp:simplePos x="0" y="0"/>
                <wp:positionH relativeFrom="margin">
                  <wp:align>center</wp:align>
                </wp:positionH>
                <wp:positionV relativeFrom="paragraph">
                  <wp:posOffset>215900</wp:posOffset>
                </wp:positionV>
                <wp:extent cx="5623560" cy="640080"/>
                <wp:effectExtent l="0" t="0" r="15240" b="26670"/>
                <wp:wrapNone/>
                <wp:docPr id="25" name="Rettangolo 25"/>
                <wp:cNvGraphicFramePr/>
                <a:graphic xmlns:a="http://schemas.openxmlformats.org/drawingml/2006/main">
                  <a:graphicData uri="http://schemas.microsoft.com/office/word/2010/wordprocessingShape">
                    <wps:wsp>
                      <wps:cNvSpPr/>
                      <wps:spPr>
                        <a:xfrm>
                          <a:off x="0" y="0"/>
                          <a:ext cx="5623560" cy="640080"/>
                        </a:xfrm>
                        <a:prstGeom prst="rect">
                          <a:avLst/>
                        </a:prstGeom>
                        <a:noFill/>
                        <a:ln w="9525" cap="flat" cmpd="sng" algn="ctr">
                          <a:solidFill>
                            <a:srgbClr val="4472C4"/>
                          </a:solidFill>
                          <a:prstDash val="solid"/>
                          <a:round/>
                          <a:headEnd type="none" w="med" len="med"/>
                          <a:tailEnd type="none" w="med" len="me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
            <w:pict>
              <v:rect w14:anchorId="4DBF493A" id="Rettangolo 25" o:spid="_x0000_s1026" style="position:absolute;margin-left:0;margin-top:17pt;width:442.8pt;height:50.4pt;z-index:25170022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" filled="f" strokecolor="#4472c4">
                <v:stroke joinstyle="round"/>
                <w10:wrap anchorx="margin"/>
              </v:rect>
            </w:pict>
          </mc:Fallback>
        </mc:AlternateContent>
      </w:r>
    </w:p>
    <w:p w14:paraId="02F13B55" w14:textId="261BCF47" w:rsidR="001D66B0" w:rsidRPr="004D1806" w:rsidRDefault="00B646CB" w:rsidP="001D66B0">
      <w:pPr>
        <w:tabs>
          <w:tab w:val="left" w:pos="3480"/>
        </w:tabs>
        <w:spacing w:after="0" w:line="276" w:lineRule="auto"/>
        <w:ind w:left="397" w:right="397"/>
        <w:jc w:val="center"/>
        <w:rPr>
          <w:rFonts w:cstheme="minorHAnsi"/>
          <w:color w:val="000000" w:themeColor="text1"/>
          <w:sz w:val="24"/>
          <w:szCs w:val="24"/>
        </w:rPr>
      </w:pPr>
      <w:r w:rsidRPr="004D1806">
        <w:rPr>
          <w:rFonts w:cstheme="minorHAnsi"/>
          <w:color w:val="000000" w:themeColor="text1"/>
          <w:sz w:val="24"/>
          <w:szCs w:val="24"/>
        </w:rPr>
        <w:t>SUGAR TAX</w:t>
      </w:r>
    </w:p>
    <w:p w14:paraId="13EB8B65" w14:textId="7B3BF09F" w:rsidR="001D66B0" w:rsidRPr="004D1806" w:rsidRDefault="001D66B0" w:rsidP="001D66B0">
      <w:pPr>
        <w:tabs>
          <w:tab w:val="left" w:pos="3480"/>
        </w:tabs>
        <w:spacing w:after="0" w:line="276" w:lineRule="auto"/>
        <w:ind w:left="397" w:right="397"/>
        <w:jc w:val="center"/>
        <w:rPr>
          <w:rFonts w:cstheme="minorHAnsi"/>
          <w:color w:val="000000" w:themeColor="text1"/>
          <w:sz w:val="24"/>
          <w:szCs w:val="24"/>
        </w:rPr>
      </w:pPr>
      <w:r w:rsidRPr="004D1806">
        <w:rPr>
          <w:rFonts w:cstheme="minorHAnsi"/>
          <w:color w:val="000000" w:themeColor="text1"/>
          <w:sz w:val="24"/>
          <w:szCs w:val="24"/>
        </w:rPr>
        <w:t>(</w:t>
      </w:r>
      <w:r w:rsidRPr="004D1806">
        <w:rPr>
          <w:rFonts w:cstheme="minorHAnsi"/>
          <w:i/>
          <w:iCs/>
          <w:color w:val="000000" w:themeColor="text1"/>
          <w:sz w:val="24"/>
          <w:szCs w:val="24"/>
        </w:rPr>
        <w:t>comma 1086</w:t>
      </w:r>
      <w:r w:rsidRPr="004D1806">
        <w:rPr>
          <w:rFonts w:cstheme="minorHAnsi"/>
          <w:color w:val="000000" w:themeColor="text1"/>
          <w:sz w:val="24"/>
          <w:szCs w:val="24"/>
        </w:rPr>
        <w:t>)</w:t>
      </w:r>
    </w:p>
    <w:p w14:paraId="5BED4910" w14:textId="77777777" w:rsidR="001D66B0" w:rsidRPr="004D1806" w:rsidRDefault="001D66B0" w:rsidP="00B646CB">
      <w:pPr>
        <w:tabs>
          <w:tab w:val="left" w:pos="3480"/>
        </w:tabs>
        <w:spacing w:line="276" w:lineRule="auto"/>
        <w:ind w:left="397" w:right="397"/>
        <w:jc w:val="both"/>
        <w:rPr>
          <w:rFonts w:cstheme="minorHAnsi"/>
          <w:color w:val="000000" w:themeColor="text1"/>
          <w:sz w:val="24"/>
          <w:szCs w:val="24"/>
        </w:rPr>
      </w:pPr>
    </w:p>
    <w:p w14:paraId="44D8695F" w14:textId="59242D5E" w:rsidR="00B646CB" w:rsidRPr="004D1806" w:rsidRDefault="00B646CB" w:rsidP="00B646CB">
      <w:pPr>
        <w:tabs>
          <w:tab w:val="left" w:pos="3480"/>
        </w:tabs>
        <w:spacing w:line="276" w:lineRule="auto"/>
        <w:ind w:left="397" w:right="397"/>
        <w:jc w:val="both"/>
        <w:rPr>
          <w:rFonts w:cstheme="minorHAnsi"/>
          <w:color w:val="000000" w:themeColor="text1"/>
          <w:sz w:val="24"/>
          <w:szCs w:val="24"/>
        </w:rPr>
      </w:pPr>
      <w:r w:rsidRPr="004D1806">
        <w:rPr>
          <w:rFonts w:cstheme="minorHAnsi"/>
          <w:color w:val="000000" w:themeColor="text1"/>
          <w:sz w:val="24"/>
          <w:szCs w:val="24"/>
        </w:rPr>
        <w:t xml:space="preserve">La disposizione </w:t>
      </w:r>
      <w:r w:rsidRPr="004D1806">
        <w:rPr>
          <w:rFonts w:cstheme="minorHAnsi"/>
          <w:b/>
          <w:bCs/>
          <w:color w:val="000000" w:themeColor="text1"/>
          <w:sz w:val="24"/>
          <w:szCs w:val="24"/>
          <w:u w:val="single"/>
        </w:rPr>
        <w:t>differisce al 1 gennaio 2022</w:t>
      </w:r>
      <w:r w:rsidRPr="004D1806">
        <w:rPr>
          <w:rFonts w:cstheme="minorHAnsi"/>
          <w:color w:val="000000" w:themeColor="text1"/>
          <w:sz w:val="24"/>
          <w:szCs w:val="24"/>
        </w:rPr>
        <w:t>, apportando alcune modifiche, l’imposta sulle bevande analcoliche contenenti sostanze edulcoranti.</w:t>
      </w:r>
    </w:p>
    <w:p w14:paraId="3D4F3296" w14:textId="6F01D845" w:rsidR="00B646CB" w:rsidRPr="004D1806" w:rsidRDefault="000A4FB3" w:rsidP="00B646CB">
      <w:pPr>
        <w:tabs>
          <w:tab w:val="left" w:pos="3480"/>
        </w:tabs>
        <w:spacing w:line="276" w:lineRule="auto"/>
        <w:ind w:left="397" w:right="397"/>
        <w:jc w:val="both"/>
        <w:rPr>
          <w:rFonts w:cstheme="minorHAnsi"/>
          <w:color w:val="000000" w:themeColor="text1"/>
          <w:sz w:val="24"/>
          <w:szCs w:val="24"/>
        </w:rPr>
      </w:pPr>
      <w:r w:rsidRPr="004D1806">
        <w:rPr>
          <w:rFonts w:cstheme="minorHAnsi"/>
          <w:color w:val="000000" w:themeColor="text1"/>
          <w:sz w:val="24"/>
          <w:szCs w:val="24"/>
        </w:rPr>
        <w:t>In particolare,</w:t>
      </w:r>
      <w:r w:rsidR="00B646CB" w:rsidRPr="004D1806">
        <w:rPr>
          <w:rFonts w:cstheme="minorHAnsi"/>
          <w:color w:val="000000" w:themeColor="text1"/>
          <w:sz w:val="24"/>
          <w:szCs w:val="24"/>
        </w:rPr>
        <w:t xml:space="preserve"> ci si riferisce a:</w:t>
      </w:r>
    </w:p>
    <w:p w14:paraId="22546C80" w14:textId="77777777" w:rsidR="00B646CB" w:rsidRPr="004D1806" w:rsidRDefault="00B646CB" w:rsidP="0057149D">
      <w:pPr>
        <w:pStyle w:val="Paragrafoelenco"/>
        <w:numPr>
          <w:ilvl w:val="0"/>
          <w:numId w:val="12"/>
        </w:numPr>
        <w:tabs>
          <w:tab w:val="left" w:pos="3480"/>
        </w:tabs>
        <w:spacing w:line="276" w:lineRule="auto"/>
        <w:ind w:right="397"/>
        <w:jc w:val="both"/>
        <w:rPr>
          <w:rFonts w:cstheme="minorHAnsi"/>
          <w:color w:val="000000" w:themeColor="text1"/>
          <w:sz w:val="24"/>
          <w:szCs w:val="24"/>
        </w:rPr>
      </w:pPr>
      <w:r w:rsidRPr="004D1806">
        <w:rPr>
          <w:rFonts w:cstheme="minorHAnsi"/>
          <w:color w:val="000000" w:themeColor="text1"/>
          <w:sz w:val="24"/>
          <w:szCs w:val="24"/>
        </w:rPr>
        <w:lastRenderedPageBreak/>
        <w:t xml:space="preserve">l’ampliamento della platea dei soggetti obbligati al pagamento del tributo includendovi anche chi cede le bevande realizzate, per conto suo, da altro soggetto, gestore dell’impianto di produzione; </w:t>
      </w:r>
    </w:p>
    <w:p w14:paraId="1BD33355" w14:textId="77777777" w:rsidR="00B646CB" w:rsidRPr="004D1806" w:rsidRDefault="00B646CB" w:rsidP="0057149D">
      <w:pPr>
        <w:pStyle w:val="Paragrafoelenco"/>
        <w:numPr>
          <w:ilvl w:val="0"/>
          <w:numId w:val="12"/>
        </w:numPr>
        <w:tabs>
          <w:tab w:val="left" w:pos="3480"/>
        </w:tabs>
        <w:spacing w:line="276" w:lineRule="auto"/>
        <w:ind w:right="397"/>
        <w:jc w:val="both"/>
        <w:rPr>
          <w:rFonts w:cstheme="minorHAnsi"/>
          <w:color w:val="000000" w:themeColor="text1"/>
          <w:sz w:val="24"/>
          <w:szCs w:val="24"/>
        </w:rPr>
      </w:pPr>
      <w:r w:rsidRPr="004D1806">
        <w:rPr>
          <w:rFonts w:cstheme="minorHAnsi"/>
          <w:color w:val="000000" w:themeColor="text1"/>
          <w:sz w:val="24"/>
          <w:szCs w:val="24"/>
        </w:rPr>
        <w:t>la rimodulazione delle sanzioni amministrative per il mancato o ritardato pagamento dell’imposta e per la tardiva presentazione della prevista dichiarazione mensile.</w:t>
      </w:r>
    </w:p>
    <w:p w14:paraId="17088EE7" w14:textId="5BDF8858" w:rsidR="00AC5881" w:rsidRPr="004D1806" w:rsidRDefault="00AC5881" w:rsidP="00AC5881">
      <w:pPr>
        <w:spacing w:line="276" w:lineRule="auto"/>
        <w:ind w:left="397" w:right="397"/>
        <w:jc w:val="both"/>
        <w:rPr>
          <w:rFonts w:cstheme="minorHAnsi"/>
          <w:color w:val="000000" w:themeColor="text1"/>
          <w:sz w:val="24"/>
          <w:szCs w:val="24"/>
        </w:rPr>
      </w:pPr>
      <w:r w:rsidRPr="004D1806">
        <w:rPr>
          <w:rFonts w:cstheme="minorHAnsi"/>
          <w:noProof/>
          <w:color w:val="000000" w:themeColor="text1"/>
          <w:sz w:val="24"/>
          <w:szCs w:val="24"/>
        </w:rPr>
        <mc:AlternateContent>
          <mc:Choice Requires="wps">
            <w:drawing>
              <wp:anchor distT="0" distB="0" distL="114300" distR="114300" simplePos="0" relativeHeight="251709440" behindDoc="0" locked="0" layoutInCell="1" allowOverlap="1" wp14:anchorId="297E6CB7" wp14:editId="195228E6">
                <wp:simplePos x="0" y="0"/>
                <wp:positionH relativeFrom="column">
                  <wp:posOffset>209550</wp:posOffset>
                </wp:positionH>
                <wp:positionV relativeFrom="paragraph">
                  <wp:posOffset>203200</wp:posOffset>
                </wp:positionV>
                <wp:extent cx="5661660" cy="662940"/>
                <wp:effectExtent l="0" t="0" r="15240" b="22860"/>
                <wp:wrapNone/>
                <wp:docPr id="34" name="Rettangolo 34"/>
                <wp:cNvGraphicFramePr/>
                <a:graphic xmlns:a="http://schemas.openxmlformats.org/drawingml/2006/main">
                  <a:graphicData uri="http://schemas.microsoft.com/office/word/2010/wordprocessingShape">
                    <wps:wsp>
                      <wps:cNvSpPr/>
                      <wps:spPr>
                        <a:xfrm>
                          <a:off x="0" y="0"/>
                          <a:ext cx="5661660" cy="662940"/>
                        </a:xfrm>
                        <a:prstGeom prst="rect">
                          <a:avLst/>
                        </a:prstGeom>
                        <a:no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
            <w:pict>
              <v:rect w14:anchorId="3EE780CA" id="Rettangolo 34" o:spid="_x0000_s1026" style="position:absolute;margin-left:16.5pt;margin-top:16pt;width:445.8pt;height:52.2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" filled="f" strokecolor="#4472c4 [3204]">
                <v:stroke joinstyle="round"/>
              </v:rect>
            </w:pict>
          </mc:Fallback>
        </mc:AlternateContent>
      </w:r>
    </w:p>
    <w:p w14:paraId="4699B484" w14:textId="7FF7B786" w:rsidR="00AC5881" w:rsidRPr="004D1806" w:rsidRDefault="00AC5881" w:rsidP="00B875D4">
      <w:pPr>
        <w:spacing w:after="0" w:line="276" w:lineRule="auto"/>
        <w:ind w:left="397" w:right="397"/>
        <w:jc w:val="center"/>
        <w:rPr>
          <w:rFonts w:cstheme="minorHAnsi"/>
          <w:color w:val="000000" w:themeColor="text1"/>
          <w:sz w:val="24"/>
          <w:szCs w:val="24"/>
        </w:rPr>
      </w:pPr>
      <w:r w:rsidRPr="004D1806">
        <w:rPr>
          <w:rFonts w:cstheme="minorHAnsi"/>
          <w:color w:val="000000" w:themeColor="text1"/>
          <w:sz w:val="24"/>
          <w:szCs w:val="24"/>
        </w:rPr>
        <w:t>PROROGA ESENZIONE IMU NEI TERRITORI COLPITI DA EVENTI SISMICI</w:t>
      </w:r>
    </w:p>
    <w:p w14:paraId="5D4883D1" w14:textId="6C2E5EE4" w:rsidR="00B875D4" w:rsidRPr="004D1806" w:rsidRDefault="00B875D4" w:rsidP="00B875D4">
      <w:pPr>
        <w:spacing w:after="0" w:line="276" w:lineRule="auto"/>
        <w:ind w:left="397" w:right="397"/>
        <w:jc w:val="center"/>
        <w:rPr>
          <w:rFonts w:cstheme="minorHAnsi"/>
          <w:color w:val="000000" w:themeColor="text1"/>
          <w:sz w:val="24"/>
          <w:szCs w:val="24"/>
        </w:rPr>
      </w:pPr>
      <w:r w:rsidRPr="004D1806">
        <w:rPr>
          <w:rFonts w:cstheme="minorHAnsi"/>
          <w:color w:val="000000" w:themeColor="text1"/>
          <w:sz w:val="24"/>
          <w:szCs w:val="24"/>
        </w:rPr>
        <w:t>(</w:t>
      </w:r>
      <w:r w:rsidRPr="004D1806">
        <w:rPr>
          <w:rFonts w:cstheme="minorHAnsi"/>
          <w:i/>
          <w:iCs/>
          <w:color w:val="000000" w:themeColor="text1"/>
          <w:sz w:val="24"/>
          <w:szCs w:val="24"/>
        </w:rPr>
        <w:t>commi da 1116 a 1119</w:t>
      </w:r>
      <w:r w:rsidRPr="004D1806">
        <w:rPr>
          <w:rFonts w:cstheme="minorHAnsi"/>
          <w:color w:val="000000" w:themeColor="text1"/>
          <w:sz w:val="24"/>
          <w:szCs w:val="24"/>
        </w:rPr>
        <w:t>)</w:t>
      </w:r>
    </w:p>
    <w:p w14:paraId="386E8FBE" w14:textId="77777777" w:rsidR="00B875D4" w:rsidRPr="004D1806" w:rsidRDefault="00B875D4" w:rsidP="00AC5881">
      <w:pPr>
        <w:spacing w:line="276" w:lineRule="auto"/>
        <w:ind w:left="397" w:right="397"/>
        <w:jc w:val="both"/>
        <w:rPr>
          <w:rFonts w:cstheme="minorHAnsi"/>
          <w:color w:val="000000" w:themeColor="text1"/>
          <w:sz w:val="24"/>
          <w:szCs w:val="24"/>
        </w:rPr>
      </w:pPr>
    </w:p>
    <w:p w14:paraId="1F657678" w14:textId="0035E4FD" w:rsidR="00A4118D" w:rsidRPr="004D1806" w:rsidRDefault="00AC5881" w:rsidP="009E19E3">
      <w:pPr>
        <w:spacing w:line="276" w:lineRule="auto"/>
        <w:ind w:left="397" w:right="397"/>
        <w:jc w:val="both"/>
        <w:rPr>
          <w:rFonts w:cstheme="minorHAnsi"/>
          <w:color w:val="000000" w:themeColor="text1"/>
          <w:sz w:val="24"/>
          <w:szCs w:val="24"/>
        </w:rPr>
      </w:pPr>
      <w:r w:rsidRPr="004D1806">
        <w:rPr>
          <w:rFonts w:cstheme="minorHAnsi"/>
          <w:color w:val="000000" w:themeColor="text1"/>
          <w:sz w:val="24"/>
          <w:szCs w:val="24"/>
        </w:rPr>
        <w:t xml:space="preserve">La disposizione è volta a </w:t>
      </w:r>
      <w:r w:rsidRPr="004D1806">
        <w:rPr>
          <w:rFonts w:cstheme="minorHAnsi"/>
          <w:b/>
          <w:bCs/>
          <w:color w:val="000000" w:themeColor="text1"/>
          <w:sz w:val="24"/>
          <w:szCs w:val="24"/>
          <w:u w:val="single"/>
        </w:rPr>
        <w:t>prorogare l’esenzione dall’IMU per i comuni lombardi e veneti interessati dagli eventi sismici del maggio 2012, per quelli dell’Emilia-Romagna oggetto di proroga dello stato d’emergenza e quelli del Centro Italia</w:t>
      </w:r>
      <w:r w:rsidRPr="004D1806">
        <w:rPr>
          <w:rFonts w:cstheme="minorHAnsi"/>
          <w:color w:val="000000" w:themeColor="text1"/>
          <w:sz w:val="24"/>
          <w:szCs w:val="24"/>
        </w:rPr>
        <w:t xml:space="preserve">, colpiti da eventi sismici a partire dal 24 agosto 2016, fino alla definitiva ricostruzione o agibilità dei fabbricati coinvolti e comunque </w:t>
      </w:r>
      <w:r w:rsidRPr="004D1806">
        <w:rPr>
          <w:rFonts w:cstheme="minorHAnsi"/>
          <w:b/>
          <w:bCs/>
          <w:color w:val="000000" w:themeColor="text1"/>
          <w:sz w:val="24"/>
          <w:szCs w:val="24"/>
          <w:u w:val="single"/>
        </w:rPr>
        <w:t>non oltre il 31 dicembre 2021</w:t>
      </w:r>
      <w:r w:rsidRPr="004D1806">
        <w:rPr>
          <w:rFonts w:cstheme="minorHAnsi"/>
          <w:color w:val="000000" w:themeColor="text1"/>
          <w:sz w:val="24"/>
          <w:szCs w:val="24"/>
        </w:rPr>
        <w:t>.</w:t>
      </w:r>
    </w:p>
    <w:p w14:paraId="746C5725" w14:textId="605E5EBE" w:rsidR="00B646CB" w:rsidRPr="004D1806" w:rsidRDefault="00B646CB" w:rsidP="00B646CB">
      <w:pPr>
        <w:spacing w:line="276" w:lineRule="auto"/>
        <w:ind w:left="397" w:right="397"/>
        <w:jc w:val="both"/>
        <w:rPr>
          <w:rFonts w:cstheme="minorHAnsi"/>
          <w:color w:val="000000" w:themeColor="text1"/>
          <w:sz w:val="24"/>
          <w:szCs w:val="24"/>
        </w:rPr>
      </w:pPr>
      <w:r w:rsidRPr="004D1806">
        <w:rPr>
          <w:rFonts w:cstheme="minorHAnsi"/>
          <w:noProof/>
          <w:color w:val="000000" w:themeColor="text1"/>
          <w:sz w:val="24"/>
          <w:szCs w:val="24"/>
        </w:rPr>
        <mc:AlternateContent>
          <mc:Choice Requires="wps">
            <w:drawing>
              <wp:anchor distT="0" distB="0" distL="114300" distR="114300" simplePos="0" relativeHeight="251702272" behindDoc="0" locked="0" layoutInCell="1" allowOverlap="1" wp14:anchorId="76279B69" wp14:editId="48E584B5">
                <wp:simplePos x="0" y="0"/>
                <wp:positionH relativeFrom="column">
                  <wp:posOffset>217170</wp:posOffset>
                </wp:positionH>
                <wp:positionV relativeFrom="paragraph">
                  <wp:posOffset>226695</wp:posOffset>
                </wp:positionV>
                <wp:extent cx="5638800" cy="624840"/>
                <wp:effectExtent l="0" t="0" r="19050" b="22860"/>
                <wp:wrapNone/>
                <wp:docPr id="27" name="Rettangolo 27"/>
                <wp:cNvGraphicFramePr/>
                <a:graphic xmlns:a="http://schemas.openxmlformats.org/drawingml/2006/main">
                  <a:graphicData uri="http://schemas.microsoft.com/office/word/2010/wordprocessingShape">
                    <wps:wsp>
                      <wps:cNvSpPr/>
                      <wps:spPr>
                        <a:xfrm>
                          <a:off x="0" y="0"/>
                          <a:ext cx="5638800" cy="624840"/>
                        </a:xfrm>
                        <a:prstGeom prst="rect">
                          <a:avLst/>
                        </a:prstGeom>
                        <a:no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
            <w:pict>
              <v:rect w14:anchorId="1452BFE3" id="Rettangolo 27" o:spid="_x0000_s1026" style="position:absolute;margin-left:17.1pt;margin-top:17.85pt;width:444pt;height:49.2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" filled="f" strokecolor="#4472c4 [3204]">
                <v:stroke joinstyle="round"/>
              </v:rect>
            </w:pict>
          </mc:Fallback>
        </mc:AlternateContent>
      </w:r>
    </w:p>
    <w:p w14:paraId="7FA0D399" w14:textId="2820F28A" w:rsidR="00B646CB" w:rsidRPr="004D1806" w:rsidRDefault="00B646CB" w:rsidP="00DD5222">
      <w:pPr>
        <w:tabs>
          <w:tab w:val="left" w:pos="3480"/>
        </w:tabs>
        <w:spacing w:after="0" w:line="276" w:lineRule="auto"/>
        <w:ind w:left="397" w:right="397"/>
        <w:jc w:val="center"/>
        <w:rPr>
          <w:rFonts w:cstheme="minorHAnsi"/>
          <w:color w:val="000000" w:themeColor="text1"/>
          <w:sz w:val="24"/>
          <w:szCs w:val="24"/>
        </w:rPr>
      </w:pPr>
      <w:r w:rsidRPr="004D1806">
        <w:rPr>
          <w:rFonts w:cstheme="minorHAnsi"/>
          <w:color w:val="000000" w:themeColor="text1"/>
          <w:sz w:val="24"/>
          <w:szCs w:val="24"/>
        </w:rPr>
        <w:t>DISPOSIZIONI SULLA RIDUZIONE DI CAPITALE DELLE SOCIETÀ</w:t>
      </w:r>
    </w:p>
    <w:p w14:paraId="1305695C" w14:textId="559A32D5" w:rsidR="00DD5222" w:rsidRPr="004D1806" w:rsidRDefault="00DD5222" w:rsidP="00DD5222">
      <w:pPr>
        <w:tabs>
          <w:tab w:val="left" w:pos="3480"/>
        </w:tabs>
        <w:spacing w:after="0" w:line="276" w:lineRule="auto"/>
        <w:ind w:left="397" w:right="397"/>
        <w:jc w:val="center"/>
        <w:rPr>
          <w:rFonts w:cstheme="minorHAnsi"/>
          <w:color w:val="000000" w:themeColor="text1"/>
          <w:sz w:val="24"/>
          <w:szCs w:val="24"/>
        </w:rPr>
      </w:pPr>
      <w:r w:rsidRPr="004D1806">
        <w:rPr>
          <w:rFonts w:cstheme="minorHAnsi"/>
          <w:color w:val="000000" w:themeColor="text1"/>
          <w:sz w:val="24"/>
          <w:szCs w:val="24"/>
        </w:rPr>
        <w:t>(</w:t>
      </w:r>
      <w:r w:rsidRPr="004D1806">
        <w:rPr>
          <w:rFonts w:cstheme="minorHAnsi"/>
          <w:i/>
          <w:iCs/>
          <w:color w:val="000000" w:themeColor="text1"/>
          <w:sz w:val="24"/>
          <w:szCs w:val="24"/>
        </w:rPr>
        <w:t>comma 266</w:t>
      </w:r>
      <w:r w:rsidRPr="004D1806">
        <w:rPr>
          <w:rFonts w:cstheme="minorHAnsi"/>
          <w:color w:val="000000" w:themeColor="text1"/>
          <w:sz w:val="24"/>
          <w:szCs w:val="24"/>
        </w:rPr>
        <w:t>)</w:t>
      </w:r>
    </w:p>
    <w:p w14:paraId="46234567" w14:textId="77777777" w:rsidR="00DD5222" w:rsidRPr="004D1806" w:rsidRDefault="00DD5222" w:rsidP="00B646CB">
      <w:pPr>
        <w:tabs>
          <w:tab w:val="left" w:pos="3480"/>
        </w:tabs>
        <w:spacing w:line="276" w:lineRule="auto"/>
        <w:ind w:left="397" w:right="397"/>
        <w:jc w:val="both"/>
        <w:rPr>
          <w:rFonts w:cstheme="minorHAnsi"/>
          <w:color w:val="000000" w:themeColor="text1"/>
          <w:sz w:val="24"/>
          <w:szCs w:val="24"/>
        </w:rPr>
      </w:pPr>
    </w:p>
    <w:p w14:paraId="57E28400" w14:textId="2EE29963" w:rsidR="00B646CB" w:rsidRPr="004D1806" w:rsidRDefault="00B646CB" w:rsidP="00B646CB">
      <w:pPr>
        <w:tabs>
          <w:tab w:val="left" w:pos="3480"/>
        </w:tabs>
        <w:spacing w:line="276" w:lineRule="auto"/>
        <w:ind w:left="397" w:right="397"/>
        <w:jc w:val="both"/>
        <w:rPr>
          <w:rFonts w:cstheme="minorHAnsi"/>
          <w:color w:val="000000" w:themeColor="text1"/>
          <w:sz w:val="24"/>
          <w:szCs w:val="24"/>
        </w:rPr>
      </w:pPr>
      <w:r w:rsidRPr="004D1806">
        <w:rPr>
          <w:rFonts w:cstheme="minorHAnsi"/>
          <w:color w:val="000000" w:themeColor="text1"/>
          <w:sz w:val="24"/>
          <w:szCs w:val="24"/>
        </w:rPr>
        <w:t>Modificando quanto di fatto previsto sul tema dal D.L. n. 23/2020 (c.d. “D.L. Liquidità”), le nuove misure prevedono che in relazione alle perdite emerse nell’esercizio in corso alla data del 31 dicembre 2020 non si applicano le disposizione previste agli articoli del codice civile n.2446, secondo e terzo comma, 2447, 2482-bis, quarto, quinto e sesto comma, e 2482-ter e non opera la causa di scioglimento della società per riduzione o perdita del capitale sociale di cui agli articoli 2484, primo comma, numero 4), e 2545-duodecies dello stesso.</w:t>
      </w:r>
    </w:p>
    <w:p w14:paraId="27EED1BD" w14:textId="77777777" w:rsidR="00B646CB" w:rsidRPr="004D1806" w:rsidRDefault="00B646CB" w:rsidP="00B646CB">
      <w:pPr>
        <w:tabs>
          <w:tab w:val="left" w:pos="3480"/>
        </w:tabs>
        <w:spacing w:line="276" w:lineRule="auto"/>
        <w:ind w:left="397" w:right="397"/>
        <w:jc w:val="both"/>
        <w:rPr>
          <w:rFonts w:cstheme="minorHAnsi"/>
          <w:color w:val="000000" w:themeColor="text1"/>
          <w:sz w:val="24"/>
          <w:szCs w:val="24"/>
        </w:rPr>
      </w:pPr>
      <w:r w:rsidRPr="004D1806">
        <w:rPr>
          <w:rFonts w:cstheme="minorHAnsi"/>
          <w:color w:val="000000" w:themeColor="text1"/>
          <w:sz w:val="24"/>
          <w:szCs w:val="24"/>
        </w:rPr>
        <w:t>Al riguardo, è previsto che il termine entro il quale la perdita deve risultare diminuita a meno di un terzo secondo quanto stabilito dal codice civile è posticipato al quinto esercizio successivo (quindi fino alla data di tale l’assemblea può non operare la causa di scioglimento della società per riduzione o perdita del capitale sociale previste dal codice civile).</w:t>
      </w:r>
    </w:p>
    <w:p w14:paraId="0FF0FC0E" w14:textId="77777777" w:rsidR="00B646CB" w:rsidRPr="004D1806" w:rsidRDefault="00B646CB" w:rsidP="00B646CB">
      <w:pPr>
        <w:tabs>
          <w:tab w:val="left" w:pos="3480"/>
        </w:tabs>
        <w:spacing w:line="276" w:lineRule="auto"/>
        <w:ind w:left="397" w:right="397"/>
        <w:jc w:val="both"/>
        <w:rPr>
          <w:rFonts w:cstheme="minorHAnsi"/>
          <w:color w:val="000000" w:themeColor="text1"/>
          <w:sz w:val="24"/>
          <w:szCs w:val="24"/>
        </w:rPr>
      </w:pPr>
      <w:r w:rsidRPr="004D1806">
        <w:rPr>
          <w:rFonts w:cstheme="minorHAnsi"/>
          <w:color w:val="000000" w:themeColor="text1"/>
          <w:sz w:val="24"/>
          <w:szCs w:val="24"/>
        </w:rPr>
        <w:t>Si evidenzia che le perdite di cui sopra devono essere distintamente indicate nella nota integrativa con specificazione, in appositi prospetti, della loro origine e delle relative movimentazioni intervenute nell’esercizio.</w:t>
      </w:r>
    </w:p>
    <w:p w14:paraId="43F99639" w14:textId="0533F572" w:rsidR="006850CE" w:rsidRPr="004D1806" w:rsidRDefault="006850CE" w:rsidP="006850CE">
      <w:pPr>
        <w:tabs>
          <w:tab w:val="left" w:pos="3480"/>
        </w:tabs>
        <w:spacing w:line="276" w:lineRule="auto"/>
        <w:ind w:left="397" w:right="397"/>
        <w:jc w:val="center"/>
        <w:rPr>
          <w:rFonts w:cstheme="minorHAnsi"/>
          <w:color w:val="000000" w:themeColor="text1"/>
          <w:sz w:val="24"/>
          <w:szCs w:val="24"/>
        </w:rPr>
      </w:pPr>
      <w:r w:rsidRPr="004D1806">
        <w:rPr>
          <w:rFonts w:cstheme="minorHAnsi"/>
          <w:noProof/>
          <w:color w:val="000000" w:themeColor="text1"/>
          <w:sz w:val="24"/>
          <w:szCs w:val="24"/>
        </w:rPr>
        <mc:AlternateContent>
          <mc:Choice Requires="wps">
            <w:drawing>
              <wp:anchor distT="0" distB="0" distL="114300" distR="114300" simplePos="0" relativeHeight="251707392" behindDoc="0" locked="0" layoutInCell="1" allowOverlap="1" wp14:anchorId="47D7DEEF" wp14:editId="6E98C67E">
                <wp:simplePos x="0" y="0"/>
                <wp:positionH relativeFrom="column">
                  <wp:posOffset>255270</wp:posOffset>
                </wp:positionH>
                <wp:positionV relativeFrom="paragraph">
                  <wp:posOffset>221615</wp:posOffset>
                </wp:positionV>
                <wp:extent cx="5608320" cy="670560"/>
                <wp:effectExtent l="0" t="0" r="11430" b="15240"/>
                <wp:wrapNone/>
                <wp:docPr id="32" name="Rettangolo 32"/>
                <wp:cNvGraphicFramePr/>
                <a:graphic xmlns:a="http://schemas.openxmlformats.org/drawingml/2006/main">
                  <a:graphicData uri="http://schemas.microsoft.com/office/word/2010/wordprocessingShape">
                    <wps:wsp>
                      <wps:cNvSpPr/>
                      <wps:spPr>
                        <a:xfrm>
                          <a:off x="0" y="0"/>
                          <a:ext cx="5608320" cy="670560"/>
                        </a:xfrm>
                        <a:prstGeom prst="rect">
                          <a:avLst/>
                        </a:prstGeom>
                        <a:no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
            <w:pict>
              <v:rect w14:anchorId="22646973" id="Rettangolo 32" o:spid="_x0000_s1026" style="position:absolute;margin-left:20.1pt;margin-top:17.45pt;width:441.6pt;height:52.8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" filled="f" strokecolor="#4472c4 [3204]">
                <v:stroke joinstyle="round"/>
              </v:rect>
            </w:pict>
          </mc:Fallback>
        </mc:AlternateContent>
      </w:r>
    </w:p>
    <w:p w14:paraId="6905316B" w14:textId="7603D25F" w:rsidR="006850CE" w:rsidRPr="004D1806" w:rsidRDefault="006850CE" w:rsidP="00542D80">
      <w:pPr>
        <w:tabs>
          <w:tab w:val="left" w:pos="3480"/>
        </w:tabs>
        <w:spacing w:after="0" w:line="276" w:lineRule="auto"/>
        <w:ind w:left="397" w:right="397"/>
        <w:jc w:val="center"/>
        <w:rPr>
          <w:rFonts w:cstheme="minorHAnsi"/>
          <w:color w:val="000000" w:themeColor="text1"/>
          <w:sz w:val="24"/>
          <w:szCs w:val="24"/>
        </w:rPr>
      </w:pPr>
      <w:r w:rsidRPr="004D1806">
        <w:rPr>
          <w:rFonts w:cstheme="minorHAnsi"/>
          <w:color w:val="000000" w:themeColor="text1"/>
          <w:sz w:val="24"/>
          <w:szCs w:val="24"/>
        </w:rPr>
        <w:t>BOLLO SULLE FATTURE ELETTRONICHE</w:t>
      </w:r>
    </w:p>
    <w:p w14:paraId="0BAA776F" w14:textId="443F07B9" w:rsidR="00542D80" w:rsidRPr="004D1806" w:rsidRDefault="00542D80" w:rsidP="00542D80">
      <w:pPr>
        <w:tabs>
          <w:tab w:val="left" w:pos="3480"/>
        </w:tabs>
        <w:spacing w:after="0" w:line="276" w:lineRule="auto"/>
        <w:ind w:left="397" w:right="397"/>
        <w:jc w:val="center"/>
        <w:rPr>
          <w:rFonts w:cstheme="minorHAnsi"/>
          <w:color w:val="000000" w:themeColor="text1"/>
          <w:sz w:val="24"/>
          <w:szCs w:val="24"/>
        </w:rPr>
      </w:pPr>
      <w:r w:rsidRPr="004D1806">
        <w:rPr>
          <w:rFonts w:cstheme="minorHAnsi"/>
          <w:color w:val="000000" w:themeColor="text1"/>
          <w:sz w:val="24"/>
          <w:szCs w:val="24"/>
        </w:rPr>
        <w:t>(</w:t>
      </w:r>
      <w:r w:rsidRPr="004D1806">
        <w:rPr>
          <w:rFonts w:cstheme="minorHAnsi"/>
          <w:i/>
          <w:iCs/>
          <w:color w:val="000000" w:themeColor="text1"/>
          <w:sz w:val="24"/>
          <w:szCs w:val="24"/>
        </w:rPr>
        <w:t>comma 1108</w:t>
      </w:r>
      <w:r w:rsidRPr="004D1806">
        <w:rPr>
          <w:rFonts w:cstheme="minorHAnsi"/>
          <w:color w:val="000000" w:themeColor="text1"/>
          <w:sz w:val="24"/>
          <w:szCs w:val="24"/>
        </w:rPr>
        <w:t>)</w:t>
      </w:r>
    </w:p>
    <w:p w14:paraId="2AE6095B" w14:textId="77777777" w:rsidR="00542D80" w:rsidRPr="004D1806" w:rsidRDefault="00542D80" w:rsidP="006850CE">
      <w:pPr>
        <w:tabs>
          <w:tab w:val="left" w:pos="3480"/>
        </w:tabs>
        <w:spacing w:line="276" w:lineRule="auto"/>
        <w:ind w:left="397" w:right="397"/>
        <w:jc w:val="both"/>
        <w:rPr>
          <w:rFonts w:cstheme="minorHAnsi"/>
          <w:color w:val="000000" w:themeColor="text1"/>
          <w:sz w:val="24"/>
          <w:szCs w:val="24"/>
        </w:rPr>
      </w:pPr>
    </w:p>
    <w:p w14:paraId="0745C764" w14:textId="2F7B5E86" w:rsidR="006850CE" w:rsidRPr="004D1806" w:rsidRDefault="006850CE" w:rsidP="006850CE">
      <w:pPr>
        <w:tabs>
          <w:tab w:val="left" w:pos="3480"/>
        </w:tabs>
        <w:spacing w:line="276" w:lineRule="auto"/>
        <w:ind w:left="397" w:right="397"/>
        <w:jc w:val="both"/>
        <w:rPr>
          <w:rFonts w:cstheme="minorHAnsi"/>
          <w:color w:val="000000" w:themeColor="text1"/>
          <w:sz w:val="24"/>
          <w:szCs w:val="24"/>
        </w:rPr>
      </w:pPr>
      <w:r w:rsidRPr="004D1806">
        <w:rPr>
          <w:rFonts w:cstheme="minorHAnsi"/>
          <w:color w:val="000000" w:themeColor="text1"/>
          <w:sz w:val="24"/>
          <w:szCs w:val="24"/>
        </w:rPr>
        <w:lastRenderedPageBreak/>
        <w:t>La disposizione chiarisce che per le fatture elettroniche inviate attraverso il Sistema di interscambio deve ritenersi obbligato in solido al pagamento dell’imposta di bollo il cedente del bene o il prestatore del servizio anche nel caso in cui il documento sia emesso da un soggetto terzo per suo conto.</w:t>
      </w:r>
    </w:p>
    <w:p w14:paraId="10650CA3" w14:textId="46E384A9" w:rsidR="00B646CB" w:rsidRPr="004D1806" w:rsidRDefault="00E52C96" w:rsidP="00B646CB">
      <w:pPr>
        <w:spacing w:line="276" w:lineRule="auto"/>
        <w:ind w:left="397" w:right="397"/>
        <w:jc w:val="both"/>
        <w:rPr>
          <w:rFonts w:cstheme="minorHAnsi"/>
          <w:color w:val="000000" w:themeColor="text1"/>
          <w:sz w:val="24"/>
          <w:szCs w:val="24"/>
        </w:rPr>
      </w:pPr>
      <w:r w:rsidRPr="004D1806">
        <w:rPr>
          <w:rFonts w:cstheme="minorHAnsi"/>
          <w:noProof/>
          <w:color w:val="000000" w:themeColor="text1"/>
          <w:sz w:val="24"/>
          <w:szCs w:val="24"/>
        </w:rPr>
        <mc:AlternateContent>
          <mc:Choice Requires="wps">
            <w:drawing>
              <wp:anchor distT="0" distB="0" distL="114300" distR="114300" simplePos="0" relativeHeight="251686912" behindDoc="0" locked="0" layoutInCell="1" allowOverlap="1" wp14:anchorId="329472B5" wp14:editId="7E8B1F21">
                <wp:simplePos x="0" y="0"/>
                <wp:positionH relativeFrom="margin">
                  <wp:align>center</wp:align>
                </wp:positionH>
                <wp:positionV relativeFrom="paragraph">
                  <wp:posOffset>220345</wp:posOffset>
                </wp:positionV>
                <wp:extent cx="5615940" cy="579120"/>
                <wp:effectExtent l="0" t="0" r="22860" b="11430"/>
                <wp:wrapNone/>
                <wp:docPr id="3" name="Rettangolo 3"/>
                <wp:cNvGraphicFramePr/>
                <a:graphic xmlns:a="http://schemas.openxmlformats.org/drawingml/2006/main">
                  <a:graphicData uri="http://schemas.microsoft.com/office/word/2010/wordprocessingShape">
                    <wps:wsp>
                      <wps:cNvSpPr/>
                      <wps:spPr>
                        <a:xfrm>
                          <a:off x="0" y="0"/>
                          <a:ext cx="5615940" cy="579120"/>
                        </a:xfrm>
                        <a:prstGeom prst="rect">
                          <a:avLst/>
                        </a:prstGeom>
                        <a:noFill/>
                        <a:ln w="9525" cap="flat" cmpd="sng" algn="ctr">
                          <a:solidFill>
                            <a:srgbClr val="4472C4"/>
                          </a:solidFill>
                          <a:prstDash val="solid"/>
                          <a:round/>
                          <a:headEnd type="none" w="med" len="med"/>
                          <a:tailEnd type="none" w="med" len="me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
            <w:pict>
              <v:rect w14:anchorId="1DB43AE9" id="Rettangolo 3" o:spid="_x0000_s1026" style="position:absolute;margin-left:0;margin-top:17.35pt;width:442.2pt;height:45.6pt;z-index:25168691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" filled="f" strokecolor="#4472c4">
                <v:stroke joinstyle="round"/>
                <w10:wrap anchorx="margin"/>
              </v:rect>
            </w:pict>
          </mc:Fallback>
        </mc:AlternateContent>
      </w:r>
    </w:p>
    <w:p w14:paraId="6DA76A28" w14:textId="4C922B53" w:rsidR="00E52C96" w:rsidRPr="004D1806" w:rsidRDefault="00B646CB" w:rsidP="00E52C96">
      <w:pPr>
        <w:spacing w:after="0" w:line="276" w:lineRule="auto"/>
        <w:ind w:left="397" w:right="397"/>
        <w:jc w:val="center"/>
        <w:rPr>
          <w:rFonts w:cstheme="minorHAnsi"/>
          <w:color w:val="000000" w:themeColor="text1"/>
          <w:sz w:val="24"/>
          <w:szCs w:val="24"/>
        </w:rPr>
      </w:pPr>
      <w:r w:rsidRPr="004D1806">
        <w:rPr>
          <w:rFonts w:cstheme="minorHAnsi"/>
          <w:color w:val="000000" w:themeColor="text1"/>
          <w:sz w:val="24"/>
          <w:szCs w:val="24"/>
        </w:rPr>
        <w:t>MODIFICA ALLA DISCIPLINA FISCALE DELLA TASSAZIONE DEI RISTORNI</w:t>
      </w:r>
    </w:p>
    <w:p w14:paraId="6E84B91C" w14:textId="6FF3C150" w:rsidR="00E52C96" w:rsidRPr="004D1806" w:rsidRDefault="00E52C96" w:rsidP="00E52C96">
      <w:pPr>
        <w:spacing w:after="0" w:line="276" w:lineRule="auto"/>
        <w:ind w:left="397" w:right="397"/>
        <w:jc w:val="center"/>
        <w:rPr>
          <w:rFonts w:cstheme="minorHAnsi"/>
          <w:i/>
          <w:iCs/>
          <w:color w:val="000000" w:themeColor="text1"/>
          <w:sz w:val="24"/>
          <w:szCs w:val="24"/>
        </w:rPr>
      </w:pPr>
      <w:r w:rsidRPr="004D1806">
        <w:rPr>
          <w:rFonts w:cstheme="minorHAnsi"/>
          <w:i/>
          <w:iCs/>
          <w:color w:val="000000" w:themeColor="text1"/>
          <w:sz w:val="24"/>
          <w:szCs w:val="24"/>
        </w:rPr>
        <w:t>(commi 42 e 43)</w:t>
      </w:r>
    </w:p>
    <w:p w14:paraId="0B23F64A" w14:textId="77777777" w:rsidR="00E52C96" w:rsidRPr="004D1806" w:rsidRDefault="00E52C96" w:rsidP="00B646CB">
      <w:pPr>
        <w:spacing w:line="276" w:lineRule="auto"/>
        <w:ind w:left="397" w:right="397"/>
        <w:jc w:val="both"/>
        <w:rPr>
          <w:rFonts w:cstheme="minorHAnsi"/>
          <w:color w:val="000000" w:themeColor="text1"/>
          <w:sz w:val="24"/>
          <w:szCs w:val="24"/>
        </w:rPr>
      </w:pPr>
    </w:p>
    <w:p w14:paraId="03D1FA52" w14:textId="68695121" w:rsidR="00A4118D" w:rsidRPr="004D1806" w:rsidRDefault="00B646CB" w:rsidP="00C76061">
      <w:pPr>
        <w:spacing w:line="276" w:lineRule="auto"/>
        <w:ind w:left="397" w:right="397"/>
        <w:jc w:val="both"/>
        <w:rPr>
          <w:rFonts w:cstheme="minorHAnsi"/>
          <w:b/>
          <w:bCs/>
          <w:color w:val="000000" w:themeColor="text1"/>
          <w:sz w:val="24"/>
          <w:szCs w:val="24"/>
          <w:u w:val="single"/>
        </w:rPr>
      </w:pPr>
      <w:r w:rsidRPr="004D1806">
        <w:rPr>
          <w:rFonts w:cstheme="minorHAnsi"/>
          <w:color w:val="000000" w:themeColor="text1"/>
          <w:sz w:val="24"/>
          <w:szCs w:val="24"/>
        </w:rPr>
        <w:t xml:space="preserve">Intervenendo sulla disposizione secondo cui i ristorni delle cooperative (ossia i profitti netti che derivano dall’attività con i soci, attribuiti proporzionalmente a questi ultimi), qualora imponibili al momento della loro attribuzione, siano soggetti a ritenuta a titolo di imposta con un’aliquota del 26%, </w:t>
      </w:r>
      <w:r w:rsidRPr="004D1806">
        <w:rPr>
          <w:rFonts w:cstheme="minorHAnsi"/>
          <w:b/>
          <w:bCs/>
          <w:color w:val="000000" w:themeColor="text1"/>
          <w:sz w:val="24"/>
          <w:szCs w:val="24"/>
          <w:u w:val="single"/>
        </w:rPr>
        <w:t>la disciplina riduce la predetta ritenuta al 12,50%, ma consentendo di anticipare il momento della tassazione dei ristorni all’atto dell’attribuzione al capitale sociale piuttosto che al rimborso dello stesso.</w:t>
      </w:r>
    </w:p>
    <w:p w14:paraId="560F21F6" w14:textId="297CC899" w:rsidR="00B646CB" w:rsidRPr="004D1806" w:rsidRDefault="00B646CB" w:rsidP="00F30C1B">
      <w:pPr>
        <w:spacing w:line="276" w:lineRule="auto"/>
        <w:ind w:right="397"/>
        <w:jc w:val="both"/>
        <w:rPr>
          <w:rFonts w:cstheme="minorHAnsi"/>
          <w:color w:val="000000" w:themeColor="text1"/>
          <w:sz w:val="24"/>
          <w:szCs w:val="24"/>
        </w:rPr>
      </w:pPr>
      <w:r w:rsidRPr="004D1806">
        <w:rPr>
          <w:rFonts w:cstheme="minorHAnsi"/>
          <w:noProof/>
          <w:color w:val="000000" w:themeColor="text1"/>
          <w:sz w:val="24"/>
          <w:szCs w:val="24"/>
        </w:rPr>
        <mc:AlternateContent>
          <mc:Choice Requires="wps">
            <w:drawing>
              <wp:anchor distT="0" distB="0" distL="114300" distR="114300" simplePos="0" relativeHeight="251687936" behindDoc="0" locked="0" layoutInCell="1" allowOverlap="1" wp14:anchorId="457602F5" wp14:editId="0B1046D5">
                <wp:simplePos x="0" y="0"/>
                <wp:positionH relativeFrom="margin">
                  <wp:posOffset>236840</wp:posOffset>
                </wp:positionH>
                <wp:positionV relativeFrom="paragraph">
                  <wp:posOffset>249895</wp:posOffset>
                </wp:positionV>
                <wp:extent cx="5615940" cy="552893"/>
                <wp:effectExtent l="0" t="0" r="10160" b="19050"/>
                <wp:wrapNone/>
                <wp:docPr id="4" name="Rettangolo 4"/>
                <wp:cNvGraphicFramePr/>
                <a:graphic xmlns:a="http://schemas.openxmlformats.org/drawingml/2006/main">
                  <a:graphicData uri="http://schemas.microsoft.com/office/word/2010/wordprocessingShape">
                    <wps:wsp>
                      <wps:cNvSpPr/>
                      <wps:spPr>
                        <a:xfrm>
                          <a:off x="0" y="0"/>
                          <a:ext cx="5615940" cy="552893"/>
                        </a:xfrm>
                        <a:prstGeom prst="rect">
                          <a:avLst/>
                        </a:prstGeom>
                        <a:noFill/>
                        <a:ln w="9525" cap="flat" cmpd="sng" algn="ctr">
                          <a:solidFill>
                            <a:srgbClr val="4472C4"/>
                          </a:solidFill>
                          <a:prstDash val="solid"/>
                          <a:round/>
                          <a:headEnd type="none" w="med" len="med"/>
                          <a:tailEnd type="none" w="med" len="me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
            <w:pict>
              <v:rect w14:anchorId="0BB522E0" id="Rettangolo 4" o:spid="_x0000_s1026" style="position:absolute;margin-left:18.65pt;margin-top:19.7pt;width:442.2pt;height:43.55pt;z-index:2516879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" filled="f" strokecolor="#4472c4">
                <v:stroke joinstyle="round"/>
                <w10:wrap anchorx="margin"/>
              </v:rect>
            </w:pict>
          </mc:Fallback>
        </mc:AlternateContent>
      </w:r>
    </w:p>
    <w:p w14:paraId="472FF96B" w14:textId="4B3BE9C3" w:rsidR="00E52C96" w:rsidRPr="004D1806" w:rsidRDefault="00B646CB" w:rsidP="00E52C96">
      <w:pPr>
        <w:spacing w:after="0" w:line="276" w:lineRule="auto"/>
        <w:ind w:left="397" w:right="397"/>
        <w:jc w:val="center"/>
        <w:rPr>
          <w:rFonts w:cstheme="minorHAnsi"/>
          <w:color w:val="000000" w:themeColor="text1"/>
          <w:sz w:val="24"/>
          <w:szCs w:val="24"/>
        </w:rPr>
      </w:pPr>
      <w:r w:rsidRPr="004D1806">
        <w:rPr>
          <w:rFonts w:cstheme="minorHAnsi"/>
          <w:color w:val="000000" w:themeColor="text1"/>
          <w:sz w:val="24"/>
          <w:szCs w:val="24"/>
        </w:rPr>
        <w:t>RIDUZIONE DELLA TASSAZIONE DEI DIVIDENDI PER GLI ENTI NON COMMERCIALI</w:t>
      </w:r>
    </w:p>
    <w:p w14:paraId="533EE379" w14:textId="0543B6A4" w:rsidR="00E52C96" w:rsidRDefault="00E52C96" w:rsidP="00F30C1B">
      <w:pPr>
        <w:spacing w:after="0" w:line="276" w:lineRule="auto"/>
        <w:ind w:left="397" w:right="397"/>
        <w:jc w:val="center"/>
        <w:rPr>
          <w:rFonts w:cstheme="minorHAnsi"/>
          <w:color w:val="000000" w:themeColor="text1"/>
          <w:sz w:val="24"/>
          <w:szCs w:val="24"/>
        </w:rPr>
      </w:pPr>
      <w:r w:rsidRPr="004D1806">
        <w:rPr>
          <w:rFonts w:cstheme="minorHAnsi"/>
          <w:color w:val="000000" w:themeColor="text1"/>
          <w:sz w:val="24"/>
          <w:szCs w:val="24"/>
        </w:rPr>
        <w:t>(</w:t>
      </w:r>
      <w:r w:rsidRPr="004D1806">
        <w:rPr>
          <w:rFonts w:cstheme="minorHAnsi"/>
          <w:i/>
          <w:iCs/>
          <w:color w:val="000000" w:themeColor="text1"/>
          <w:sz w:val="24"/>
          <w:szCs w:val="24"/>
        </w:rPr>
        <w:t>commi da 44 a 47</w:t>
      </w:r>
      <w:r w:rsidRPr="004D1806">
        <w:rPr>
          <w:rFonts w:cstheme="minorHAnsi"/>
          <w:color w:val="000000" w:themeColor="text1"/>
          <w:sz w:val="24"/>
          <w:szCs w:val="24"/>
        </w:rPr>
        <w:t>)</w:t>
      </w:r>
    </w:p>
    <w:p w14:paraId="11C2759E" w14:textId="77777777" w:rsidR="00F30C1B" w:rsidRPr="004D1806" w:rsidRDefault="00F30C1B" w:rsidP="00F30C1B">
      <w:pPr>
        <w:spacing w:after="0" w:line="276" w:lineRule="auto"/>
        <w:ind w:left="397" w:right="397"/>
        <w:jc w:val="center"/>
        <w:rPr>
          <w:rFonts w:cstheme="minorHAnsi"/>
          <w:color w:val="000000" w:themeColor="text1"/>
          <w:sz w:val="24"/>
          <w:szCs w:val="24"/>
        </w:rPr>
      </w:pPr>
    </w:p>
    <w:p w14:paraId="3CC801AE" w14:textId="16804E0C" w:rsidR="00B646CB" w:rsidRPr="004D1806" w:rsidRDefault="00B646CB" w:rsidP="00B646CB">
      <w:pPr>
        <w:spacing w:line="276" w:lineRule="auto"/>
        <w:ind w:left="397" w:right="397"/>
        <w:jc w:val="both"/>
        <w:rPr>
          <w:rFonts w:cstheme="minorHAnsi"/>
          <w:color w:val="000000" w:themeColor="text1"/>
          <w:sz w:val="24"/>
          <w:szCs w:val="24"/>
        </w:rPr>
      </w:pPr>
      <w:r w:rsidRPr="004D1806">
        <w:rPr>
          <w:rFonts w:cstheme="minorHAnsi"/>
          <w:color w:val="000000" w:themeColor="text1"/>
          <w:sz w:val="24"/>
          <w:szCs w:val="24"/>
        </w:rPr>
        <w:t xml:space="preserve">La disposizione prevede </w:t>
      </w:r>
      <w:r w:rsidRPr="004D1806">
        <w:rPr>
          <w:rFonts w:cstheme="minorHAnsi"/>
          <w:b/>
          <w:bCs/>
          <w:color w:val="000000" w:themeColor="text1"/>
          <w:sz w:val="24"/>
          <w:szCs w:val="24"/>
          <w:u w:val="single"/>
        </w:rPr>
        <w:t>l’esclusione dalla formazione del reddito complessivo imponibile, nella misura del 50% a decorrere dal 2021</w:t>
      </w:r>
      <w:r w:rsidRPr="004D1806">
        <w:rPr>
          <w:rFonts w:cstheme="minorHAnsi"/>
          <w:color w:val="000000" w:themeColor="text1"/>
          <w:sz w:val="24"/>
          <w:szCs w:val="24"/>
        </w:rPr>
        <w:t>, degli utili percepiti dagli enti non commerciali che svolgono senza scopo di lucro ed in via esclusiva o principale una o più attività di interesse generale nei seguenti ambiti:</w:t>
      </w:r>
    </w:p>
    <w:p w14:paraId="5FF54BFF" w14:textId="77777777" w:rsidR="00B646CB" w:rsidRPr="004D1806" w:rsidRDefault="00B646CB" w:rsidP="0057149D">
      <w:pPr>
        <w:pStyle w:val="Paragrafoelenco"/>
        <w:numPr>
          <w:ilvl w:val="0"/>
          <w:numId w:val="14"/>
        </w:numPr>
        <w:spacing w:line="276" w:lineRule="auto"/>
        <w:ind w:right="397"/>
        <w:jc w:val="both"/>
        <w:rPr>
          <w:rFonts w:cstheme="minorHAnsi"/>
          <w:color w:val="000000" w:themeColor="text1"/>
          <w:sz w:val="24"/>
          <w:szCs w:val="24"/>
        </w:rPr>
      </w:pPr>
      <w:r w:rsidRPr="004D1806">
        <w:rPr>
          <w:rFonts w:cstheme="minorHAnsi"/>
          <w:color w:val="000000" w:themeColor="text1"/>
          <w:sz w:val="24"/>
          <w:szCs w:val="24"/>
        </w:rPr>
        <w:t>famiglia e valori connessi; crescita e formazione giovanile; educazione, istruzione e formazione, incluso l’acquisto di prodotti editoriali per la scuola; volontariato, filantropia e beneficenza; religione e sviluppo spirituale; assistenza agli anziani; diritti civili;</w:t>
      </w:r>
    </w:p>
    <w:p w14:paraId="60716308" w14:textId="77777777" w:rsidR="00B646CB" w:rsidRPr="004D1806" w:rsidRDefault="00B646CB" w:rsidP="0057149D">
      <w:pPr>
        <w:pStyle w:val="Paragrafoelenco"/>
        <w:numPr>
          <w:ilvl w:val="0"/>
          <w:numId w:val="14"/>
        </w:numPr>
        <w:spacing w:line="276" w:lineRule="auto"/>
        <w:ind w:right="397"/>
        <w:jc w:val="both"/>
        <w:rPr>
          <w:rFonts w:cstheme="minorHAnsi"/>
          <w:color w:val="000000" w:themeColor="text1"/>
          <w:sz w:val="24"/>
          <w:szCs w:val="24"/>
        </w:rPr>
      </w:pPr>
      <w:r w:rsidRPr="004D1806">
        <w:rPr>
          <w:rFonts w:cstheme="minorHAnsi"/>
          <w:color w:val="000000" w:themeColor="text1"/>
          <w:sz w:val="24"/>
          <w:szCs w:val="24"/>
        </w:rPr>
        <w:t>prevenzione della criminalità e sicurezza pubblica; sicurezza alimentare e agricoltura di qualità; sviluppo locale ed edilizia popolare locale; protezione dei consumatori; protezione civile; salute pubblica, medicina preventiva e riabilitativa; attività sportiva, prevenzione e recupero delle tossicodipendenze; patologia e disturbi psichici e mentali;</w:t>
      </w:r>
    </w:p>
    <w:p w14:paraId="78F10B3C" w14:textId="77777777" w:rsidR="00B646CB" w:rsidRPr="004D1806" w:rsidRDefault="00B646CB" w:rsidP="0057149D">
      <w:pPr>
        <w:pStyle w:val="Paragrafoelenco"/>
        <w:numPr>
          <w:ilvl w:val="0"/>
          <w:numId w:val="14"/>
        </w:numPr>
        <w:spacing w:line="276" w:lineRule="auto"/>
        <w:ind w:right="397"/>
        <w:jc w:val="both"/>
        <w:rPr>
          <w:rFonts w:cstheme="minorHAnsi"/>
          <w:color w:val="000000" w:themeColor="text1"/>
          <w:sz w:val="24"/>
          <w:szCs w:val="24"/>
        </w:rPr>
      </w:pPr>
      <w:r w:rsidRPr="004D1806">
        <w:rPr>
          <w:rFonts w:cstheme="minorHAnsi"/>
          <w:color w:val="000000" w:themeColor="text1"/>
          <w:sz w:val="24"/>
          <w:szCs w:val="24"/>
        </w:rPr>
        <w:t>ricerca scientifica e tecnologica; protezione e qualità ambientale;</w:t>
      </w:r>
    </w:p>
    <w:p w14:paraId="5248FB20" w14:textId="77777777" w:rsidR="00B646CB" w:rsidRPr="004D1806" w:rsidRDefault="00B646CB" w:rsidP="0057149D">
      <w:pPr>
        <w:pStyle w:val="Paragrafoelenco"/>
        <w:numPr>
          <w:ilvl w:val="0"/>
          <w:numId w:val="14"/>
        </w:numPr>
        <w:spacing w:line="276" w:lineRule="auto"/>
        <w:ind w:right="397"/>
        <w:jc w:val="both"/>
        <w:rPr>
          <w:rFonts w:cstheme="minorHAnsi"/>
          <w:color w:val="000000" w:themeColor="text1"/>
          <w:sz w:val="24"/>
          <w:szCs w:val="24"/>
        </w:rPr>
      </w:pPr>
      <w:r w:rsidRPr="004D1806">
        <w:rPr>
          <w:rFonts w:cstheme="minorHAnsi"/>
          <w:color w:val="000000" w:themeColor="text1"/>
          <w:sz w:val="24"/>
          <w:szCs w:val="24"/>
        </w:rPr>
        <w:t>arte, attività e beni culturali:</w:t>
      </w:r>
    </w:p>
    <w:p w14:paraId="54D6DE0E" w14:textId="77777777" w:rsidR="00B646CB" w:rsidRPr="004D1806" w:rsidRDefault="00B646CB" w:rsidP="00B646CB">
      <w:pPr>
        <w:spacing w:line="276" w:lineRule="auto"/>
        <w:ind w:left="397" w:right="397"/>
        <w:jc w:val="both"/>
        <w:rPr>
          <w:rFonts w:cstheme="minorHAnsi"/>
          <w:color w:val="000000" w:themeColor="text1"/>
          <w:sz w:val="24"/>
          <w:szCs w:val="24"/>
        </w:rPr>
      </w:pPr>
      <w:r w:rsidRPr="004D1806">
        <w:rPr>
          <w:rFonts w:cstheme="minorHAnsi"/>
          <w:color w:val="000000" w:themeColor="text1"/>
          <w:sz w:val="24"/>
          <w:szCs w:val="24"/>
        </w:rPr>
        <w:t xml:space="preserve">Al riguardo, si impone ai beneficiari dell’agevolazione di destinare il relativo risparmio d’imposta al finanziamento delle attività d’interesse generale indicate dalla disposizione. </w:t>
      </w:r>
    </w:p>
    <w:p w14:paraId="52119A59" w14:textId="77777777" w:rsidR="00B646CB" w:rsidRPr="004D1806" w:rsidRDefault="00B646CB" w:rsidP="00B646CB">
      <w:pPr>
        <w:spacing w:line="276" w:lineRule="auto"/>
        <w:ind w:left="397" w:right="397"/>
        <w:jc w:val="both"/>
        <w:rPr>
          <w:rFonts w:cstheme="minorHAnsi"/>
          <w:color w:val="000000" w:themeColor="text1"/>
          <w:sz w:val="24"/>
          <w:szCs w:val="24"/>
        </w:rPr>
      </w:pPr>
      <w:r w:rsidRPr="004D1806">
        <w:rPr>
          <w:rFonts w:cstheme="minorHAnsi"/>
          <w:color w:val="000000" w:themeColor="text1"/>
          <w:sz w:val="24"/>
          <w:szCs w:val="24"/>
        </w:rPr>
        <w:t>Infine la disposizione prevede che:</w:t>
      </w:r>
    </w:p>
    <w:p w14:paraId="085B2B51" w14:textId="77777777" w:rsidR="00B646CB" w:rsidRPr="004D1806" w:rsidRDefault="00B646CB" w:rsidP="0057149D">
      <w:pPr>
        <w:pStyle w:val="Paragrafoelenco"/>
        <w:numPr>
          <w:ilvl w:val="0"/>
          <w:numId w:val="1"/>
        </w:numPr>
        <w:spacing w:line="276" w:lineRule="auto"/>
        <w:ind w:right="397"/>
        <w:jc w:val="both"/>
        <w:rPr>
          <w:rFonts w:cstheme="minorHAnsi"/>
          <w:color w:val="000000" w:themeColor="text1"/>
          <w:sz w:val="24"/>
          <w:szCs w:val="24"/>
        </w:rPr>
      </w:pPr>
      <w:r w:rsidRPr="004D1806">
        <w:rPr>
          <w:rFonts w:cstheme="minorHAnsi"/>
          <w:color w:val="000000" w:themeColor="text1"/>
          <w:sz w:val="24"/>
          <w:szCs w:val="24"/>
        </w:rPr>
        <w:lastRenderedPageBreak/>
        <w:t>l’importo non erogato deve essere accantonato in una riserva indivisibile e non distribuibile per tutta la durata dell’ente;</w:t>
      </w:r>
    </w:p>
    <w:p w14:paraId="2C9973E1" w14:textId="6C26DF2D" w:rsidR="00B646CB" w:rsidRDefault="00B646CB" w:rsidP="0057149D">
      <w:pPr>
        <w:pStyle w:val="Paragrafoelenco"/>
        <w:numPr>
          <w:ilvl w:val="0"/>
          <w:numId w:val="1"/>
        </w:numPr>
        <w:spacing w:line="276" w:lineRule="auto"/>
        <w:ind w:right="397"/>
        <w:jc w:val="both"/>
        <w:rPr>
          <w:rFonts w:cstheme="minorHAnsi"/>
          <w:color w:val="000000" w:themeColor="text1"/>
          <w:sz w:val="24"/>
          <w:szCs w:val="24"/>
        </w:rPr>
      </w:pPr>
      <w:r w:rsidRPr="004D1806">
        <w:rPr>
          <w:rFonts w:cstheme="minorHAnsi"/>
          <w:color w:val="000000" w:themeColor="text1"/>
          <w:sz w:val="24"/>
          <w:szCs w:val="24"/>
        </w:rPr>
        <w:t>sono esclusi dall’agevolazione gli utili derivanti dalla partecipazione in imprese o enti residenti localizzati in Stati a regime fiscale agevolato.</w:t>
      </w:r>
    </w:p>
    <w:p w14:paraId="2A4CA4B4" w14:textId="77777777" w:rsidR="00F30C1B" w:rsidRPr="004D1806" w:rsidRDefault="00F30C1B" w:rsidP="0057149D">
      <w:pPr>
        <w:pStyle w:val="Paragrafoelenco"/>
        <w:numPr>
          <w:ilvl w:val="0"/>
          <w:numId w:val="1"/>
        </w:numPr>
        <w:spacing w:line="276" w:lineRule="auto"/>
        <w:ind w:right="397"/>
        <w:jc w:val="both"/>
        <w:rPr>
          <w:rFonts w:cstheme="minorHAnsi"/>
          <w:color w:val="000000" w:themeColor="text1"/>
          <w:sz w:val="24"/>
          <w:szCs w:val="24"/>
        </w:rPr>
      </w:pPr>
    </w:p>
    <w:p w14:paraId="15FF5416" w14:textId="45AA21D4" w:rsidR="00B646CB" w:rsidRPr="004D1806" w:rsidRDefault="00E56AAA" w:rsidP="00B646CB">
      <w:pPr>
        <w:tabs>
          <w:tab w:val="left" w:pos="3480"/>
        </w:tabs>
        <w:spacing w:line="276" w:lineRule="auto"/>
        <w:ind w:left="397" w:right="397"/>
        <w:jc w:val="center"/>
        <w:rPr>
          <w:rFonts w:cstheme="minorHAnsi"/>
          <w:color w:val="000000" w:themeColor="text1"/>
          <w:sz w:val="24"/>
          <w:szCs w:val="24"/>
        </w:rPr>
      </w:pPr>
      <w:r w:rsidRPr="004D1806">
        <w:rPr>
          <w:rFonts w:cstheme="minorHAnsi"/>
          <w:noProof/>
          <w:color w:val="000000" w:themeColor="text1"/>
          <w:sz w:val="24"/>
          <w:szCs w:val="24"/>
        </w:rPr>
        <mc:AlternateContent>
          <mc:Choice Requires="wps">
            <w:drawing>
              <wp:anchor distT="0" distB="0" distL="114300" distR="114300" simplePos="0" relativeHeight="251696128" behindDoc="0" locked="0" layoutInCell="1" allowOverlap="1" wp14:anchorId="001A41DA" wp14:editId="7C278F8C">
                <wp:simplePos x="0" y="0"/>
                <wp:positionH relativeFrom="margin">
                  <wp:align>center</wp:align>
                </wp:positionH>
                <wp:positionV relativeFrom="paragraph">
                  <wp:posOffset>243205</wp:posOffset>
                </wp:positionV>
                <wp:extent cx="5631180" cy="541020"/>
                <wp:effectExtent l="0" t="0" r="26670" b="11430"/>
                <wp:wrapNone/>
                <wp:docPr id="21" name="Rettangolo 21"/>
                <wp:cNvGraphicFramePr/>
                <a:graphic xmlns:a="http://schemas.openxmlformats.org/drawingml/2006/main">
                  <a:graphicData uri="http://schemas.microsoft.com/office/word/2010/wordprocessingShape">
                    <wps:wsp>
                      <wps:cNvSpPr/>
                      <wps:spPr>
                        <a:xfrm>
                          <a:off x="0" y="0"/>
                          <a:ext cx="5631180" cy="541020"/>
                        </a:xfrm>
                        <a:prstGeom prst="rect">
                          <a:avLst/>
                        </a:prstGeom>
                        <a:noFill/>
                        <a:ln w="9525" cap="flat" cmpd="sng" algn="ctr">
                          <a:solidFill>
                            <a:srgbClr val="4472C4"/>
                          </a:solidFill>
                          <a:prstDash val="solid"/>
                          <a:round/>
                          <a:headEnd type="none" w="med" len="med"/>
                          <a:tailEnd type="none" w="med" len="me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
            <w:pict>
              <v:rect w14:anchorId="58AF7D5A" id="Rettangolo 21" o:spid="_x0000_s1026" style="position:absolute;margin-left:0;margin-top:19.15pt;width:443.4pt;height:42.6pt;z-index:25169612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" filled="f" strokecolor="#4472c4">
                <v:stroke joinstyle="round"/>
                <w10:wrap anchorx="margin"/>
              </v:rect>
            </w:pict>
          </mc:Fallback>
        </mc:AlternateContent>
      </w:r>
    </w:p>
    <w:p w14:paraId="7F497F32" w14:textId="4E45C872" w:rsidR="00B646CB" w:rsidRPr="004D1806" w:rsidRDefault="00B646CB" w:rsidP="00E56AAA">
      <w:pPr>
        <w:tabs>
          <w:tab w:val="left" w:pos="3480"/>
        </w:tabs>
        <w:spacing w:after="0" w:line="276" w:lineRule="auto"/>
        <w:ind w:left="397" w:right="397"/>
        <w:jc w:val="center"/>
        <w:rPr>
          <w:rFonts w:cstheme="minorHAnsi"/>
          <w:color w:val="000000" w:themeColor="text1"/>
          <w:sz w:val="24"/>
          <w:szCs w:val="24"/>
        </w:rPr>
      </w:pPr>
      <w:r w:rsidRPr="004D1806">
        <w:rPr>
          <w:rFonts w:cstheme="minorHAnsi"/>
          <w:color w:val="000000" w:themeColor="text1"/>
          <w:sz w:val="24"/>
          <w:szCs w:val="24"/>
        </w:rPr>
        <w:t>DETRAZIONE SPESE VETERINARIE</w:t>
      </w:r>
    </w:p>
    <w:p w14:paraId="163E4988" w14:textId="0EFB4E1C" w:rsidR="00E56AAA" w:rsidRPr="004D1806" w:rsidRDefault="00E56AAA" w:rsidP="00E56AAA">
      <w:pPr>
        <w:tabs>
          <w:tab w:val="left" w:pos="3480"/>
        </w:tabs>
        <w:spacing w:after="0" w:line="276" w:lineRule="auto"/>
        <w:ind w:left="397" w:right="397"/>
        <w:jc w:val="center"/>
        <w:rPr>
          <w:rFonts w:cstheme="minorHAnsi"/>
          <w:color w:val="000000" w:themeColor="text1"/>
          <w:sz w:val="24"/>
          <w:szCs w:val="24"/>
        </w:rPr>
      </w:pPr>
      <w:r w:rsidRPr="004D1806">
        <w:rPr>
          <w:rFonts w:cstheme="minorHAnsi"/>
          <w:color w:val="000000" w:themeColor="text1"/>
          <w:sz w:val="24"/>
          <w:szCs w:val="24"/>
        </w:rPr>
        <w:t>(</w:t>
      </w:r>
      <w:r w:rsidRPr="004D1806">
        <w:rPr>
          <w:rFonts w:cstheme="minorHAnsi"/>
          <w:i/>
          <w:iCs/>
          <w:color w:val="000000" w:themeColor="text1"/>
          <w:sz w:val="24"/>
          <w:szCs w:val="24"/>
        </w:rPr>
        <w:t>comma 333</w:t>
      </w:r>
      <w:r w:rsidRPr="004D1806">
        <w:rPr>
          <w:rFonts w:cstheme="minorHAnsi"/>
          <w:color w:val="000000" w:themeColor="text1"/>
          <w:sz w:val="24"/>
          <w:szCs w:val="24"/>
        </w:rPr>
        <w:t>)</w:t>
      </w:r>
    </w:p>
    <w:p w14:paraId="11390D35" w14:textId="77777777" w:rsidR="00E56AAA" w:rsidRPr="004D1806" w:rsidRDefault="00E56AAA" w:rsidP="00B646CB">
      <w:pPr>
        <w:tabs>
          <w:tab w:val="left" w:pos="3480"/>
        </w:tabs>
        <w:spacing w:line="276" w:lineRule="auto"/>
        <w:ind w:left="397" w:right="397"/>
        <w:jc w:val="both"/>
        <w:rPr>
          <w:rFonts w:cstheme="minorHAnsi"/>
          <w:color w:val="000000" w:themeColor="text1"/>
          <w:sz w:val="24"/>
          <w:szCs w:val="24"/>
        </w:rPr>
      </w:pPr>
    </w:p>
    <w:p w14:paraId="41A18BA3" w14:textId="475133B2" w:rsidR="00B646CB" w:rsidRPr="004D1806" w:rsidRDefault="00B646CB" w:rsidP="00B646CB">
      <w:pPr>
        <w:tabs>
          <w:tab w:val="left" w:pos="3480"/>
        </w:tabs>
        <w:spacing w:line="276" w:lineRule="auto"/>
        <w:ind w:left="397" w:right="397"/>
        <w:jc w:val="both"/>
        <w:rPr>
          <w:rFonts w:cstheme="minorHAnsi"/>
          <w:color w:val="000000" w:themeColor="text1"/>
          <w:sz w:val="24"/>
          <w:szCs w:val="24"/>
        </w:rPr>
      </w:pPr>
      <w:r w:rsidRPr="004D1806">
        <w:rPr>
          <w:rFonts w:cstheme="minorHAnsi"/>
          <w:color w:val="000000" w:themeColor="text1"/>
          <w:sz w:val="24"/>
          <w:szCs w:val="24"/>
        </w:rPr>
        <w:t>Viene elevato a 550 euro il limite delle spese veterinarie ammesse alla detrazione IRPEF del 19%.</w:t>
      </w:r>
    </w:p>
    <w:p w14:paraId="0A3F7246" w14:textId="77777777" w:rsidR="00542D80" w:rsidRPr="004D1806" w:rsidRDefault="00E52C96" w:rsidP="00F764C4">
      <w:pPr>
        <w:spacing w:line="276" w:lineRule="auto"/>
        <w:ind w:left="397" w:right="397"/>
        <w:jc w:val="center"/>
        <w:rPr>
          <w:rFonts w:cstheme="minorHAnsi"/>
          <w:color w:val="000000" w:themeColor="text1"/>
          <w:sz w:val="24"/>
          <w:szCs w:val="24"/>
        </w:rPr>
      </w:pPr>
      <w:r w:rsidRPr="004D1806">
        <w:rPr>
          <w:rFonts w:cstheme="minorHAnsi"/>
          <w:noProof/>
          <w:color w:val="000000" w:themeColor="text1"/>
          <w:sz w:val="24"/>
          <w:szCs w:val="24"/>
        </w:rPr>
        <mc:AlternateContent>
          <mc:Choice Requires="wps">
            <w:drawing>
              <wp:anchor distT="0" distB="0" distL="114300" distR="114300" simplePos="0" relativeHeight="251698176" behindDoc="0" locked="0" layoutInCell="1" allowOverlap="1" wp14:anchorId="290AEB5F" wp14:editId="709602C5">
                <wp:simplePos x="0" y="0"/>
                <wp:positionH relativeFrom="column">
                  <wp:posOffset>224790</wp:posOffset>
                </wp:positionH>
                <wp:positionV relativeFrom="paragraph">
                  <wp:posOffset>245110</wp:posOffset>
                </wp:positionV>
                <wp:extent cx="5646420" cy="807720"/>
                <wp:effectExtent l="0" t="0" r="11430" b="11430"/>
                <wp:wrapNone/>
                <wp:docPr id="8" name="Rettangolo 8"/>
                <wp:cNvGraphicFramePr/>
                <a:graphic xmlns:a="http://schemas.openxmlformats.org/drawingml/2006/main">
                  <a:graphicData uri="http://schemas.microsoft.com/office/word/2010/wordprocessingShape">
                    <wps:wsp>
                      <wps:cNvSpPr/>
                      <wps:spPr>
                        <a:xfrm>
                          <a:off x="0" y="0"/>
                          <a:ext cx="5646420" cy="807720"/>
                        </a:xfrm>
                        <a:prstGeom prst="rect">
                          <a:avLst/>
                        </a:prstGeom>
                        <a:noFill/>
                        <a:ln w="9525" cap="flat" cmpd="sng" algn="ctr">
                          <a:solidFill>
                            <a:srgbClr val="4472C4"/>
                          </a:solidFill>
                          <a:prstDash val="solid"/>
                          <a:round/>
                          <a:headEnd type="none" w="med" len="med"/>
                          <a:tailEnd type="none" w="med" len="me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
            <w:pict>
              <v:rect w14:anchorId="1977F646" id="Rettangolo 8" o:spid="_x0000_s1026" style="position:absolute;margin-left:17.7pt;margin-top:19.3pt;width:444.6pt;height:63.6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" filled="f" strokecolor="#4472c4">
                <v:stroke joinstyle="round"/>
              </v:rect>
            </w:pict>
          </mc:Fallback>
        </mc:AlternateContent>
      </w:r>
    </w:p>
    <w:p w14:paraId="39FA9466" w14:textId="1E219AE1" w:rsidR="00E52C96" w:rsidRPr="004D1806" w:rsidRDefault="00B646CB" w:rsidP="00A4118D">
      <w:pPr>
        <w:spacing w:after="0" w:line="276" w:lineRule="auto"/>
        <w:ind w:left="397" w:right="397"/>
        <w:jc w:val="center"/>
        <w:rPr>
          <w:rFonts w:cstheme="minorHAnsi"/>
          <w:color w:val="000000" w:themeColor="text1"/>
          <w:sz w:val="24"/>
          <w:szCs w:val="24"/>
        </w:rPr>
      </w:pPr>
      <w:r w:rsidRPr="004D1806">
        <w:rPr>
          <w:rFonts w:cstheme="minorHAnsi"/>
          <w:color w:val="000000" w:themeColor="text1"/>
          <w:sz w:val="24"/>
          <w:szCs w:val="24"/>
        </w:rPr>
        <w:t>FONDO DELEGA RIFORMA FISCALE E PER LE MAGGIORI ENTRATE PER LA FEDELTÀ FISCALE</w:t>
      </w:r>
    </w:p>
    <w:p w14:paraId="7BB326AD" w14:textId="4C2B0C82" w:rsidR="00E52C96" w:rsidRPr="004D1806" w:rsidRDefault="00E52C96" w:rsidP="00A4118D">
      <w:pPr>
        <w:spacing w:after="0" w:line="276" w:lineRule="auto"/>
        <w:ind w:left="397" w:right="397"/>
        <w:jc w:val="center"/>
        <w:rPr>
          <w:rFonts w:cstheme="minorHAnsi"/>
          <w:color w:val="000000" w:themeColor="text1"/>
          <w:sz w:val="24"/>
          <w:szCs w:val="24"/>
        </w:rPr>
      </w:pPr>
      <w:r w:rsidRPr="004D1806">
        <w:rPr>
          <w:rFonts w:cstheme="minorHAnsi"/>
          <w:color w:val="000000" w:themeColor="text1"/>
          <w:sz w:val="24"/>
          <w:szCs w:val="24"/>
        </w:rPr>
        <w:t>(</w:t>
      </w:r>
      <w:r w:rsidRPr="004D1806">
        <w:rPr>
          <w:rFonts w:cstheme="minorHAnsi"/>
          <w:i/>
          <w:iCs/>
          <w:color w:val="000000" w:themeColor="text1"/>
          <w:sz w:val="24"/>
          <w:szCs w:val="24"/>
        </w:rPr>
        <w:t>commi da 2 a 7</w:t>
      </w:r>
      <w:r w:rsidRPr="004D1806">
        <w:rPr>
          <w:rFonts w:cstheme="minorHAnsi"/>
          <w:color w:val="000000" w:themeColor="text1"/>
          <w:sz w:val="24"/>
          <w:szCs w:val="24"/>
        </w:rPr>
        <w:t>)</w:t>
      </w:r>
    </w:p>
    <w:p w14:paraId="00240209" w14:textId="77777777" w:rsidR="00E52C96" w:rsidRPr="004D1806" w:rsidRDefault="00E52C96" w:rsidP="00B646CB">
      <w:pPr>
        <w:spacing w:line="276" w:lineRule="auto"/>
        <w:ind w:left="397" w:right="397"/>
        <w:jc w:val="both"/>
        <w:rPr>
          <w:rFonts w:cstheme="minorHAnsi"/>
          <w:color w:val="000000" w:themeColor="text1"/>
          <w:sz w:val="24"/>
          <w:szCs w:val="24"/>
        </w:rPr>
      </w:pPr>
    </w:p>
    <w:p w14:paraId="70E17C63" w14:textId="66AF19E4" w:rsidR="00C76061" w:rsidRPr="004D1806" w:rsidRDefault="00B646CB" w:rsidP="009E19E3">
      <w:pPr>
        <w:spacing w:line="276" w:lineRule="auto"/>
        <w:ind w:left="397" w:right="397"/>
        <w:jc w:val="both"/>
        <w:rPr>
          <w:rFonts w:cstheme="minorHAnsi"/>
          <w:color w:val="000000" w:themeColor="text1"/>
          <w:sz w:val="24"/>
          <w:szCs w:val="24"/>
        </w:rPr>
      </w:pPr>
      <w:r w:rsidRPr="004D1806">
        <w:rPr>
          <w:rFonts w:cstheme="minorHAnsi"/>
          <w:color w:val="000000" w:themeColor="text1"/>
          <w:sz w:val="24"/>
          <w:szCs w:val="24"/>
        </w:rPr>
        <w:t>La disposizione istituisce, nello stato di previsione del MEF, un Fondo con una dotazione di 8.000 milioni di euro per l’anno 2022 e 7.000 milioni di euro a decorrere dall’anno 2023 per finanziare i primi interventi che saranno disposti in attuazione di una legge delega che stabilirà i principi e i criteri direttivi da seguire per realizzare una riforma complessiva del sistema tributario finalizzata a alla sua semplificazione e alla riduzione della pressione fiscale. Viene inoltre istituito un "Fondo per la fedeltà fiscale" che si alimenta con l'ammontare di risorse che si stimano come maggiori entrate permanenti derivanti dal miglioramento dell’adempimento spontaneo indicate in norma.</w:t>
      </w:r>
    </w:p>
    <w:p w14:paraId="49894BA2" w14:textId="77777777" w:rsidR="00EF2E3C" w:rsidRPr="004D1806" w:rsidRDefault="00EF2E3C" w:rsidP="00E638D3">
      <w:pPr>
        <w:spacing w:line="276" w:lineRule="auto"/>
        <w:ind w:left="397" w:right="397"/>
        <w:jc w:val="both"/>
        <w:rPr>
          <w:rFonts w:cstheme="minorHAnsi"/>
          <w:b/>
          <w:bCs/>
          <w:color w:val="000000" w:themeColor="text1"/>
          <w:sz w:val="24"/>
          <w:szCs w:val="24"/>
          <w:u w:val="single"/>
        </w:rPr>
      </w:pPr>
      <w:r w:rsidRPr="004D1806">
        <w:rPr>
          <w:rFonts w:cstheme="minorHAnsi"/>
          <w:noProof/>
          <w:color w:val="000000" w:themeColor="text1"/>
          <w:sz w:val="24"/>
          <w:szCs w:val="24"/>
        </w:rPr>
        <mc:AlternateContent>
          <mc:Choice Requires="wps">
            <w:drawing>
              <wp:anchor distT="0" distB="0" distL="114300" distR="114300" simplePos="0" relativeHeight="251722752" behindDoc="0" locked="0" layoutInCell="1" allowOverlap="1" wp14:anchorId="606958CA" wp14:editId="3B976763">
                <wp:simplePos x="0" y="0"/>
                <wp:positionH relativeFrom="margin">
                  <wp:posOffset>247650</wp:posOffset>
                </wp:positionH>
                <wp:positionV relativeFrom="paragraph">
                  <wp:posOffset>168275</wp:posOffset>
                </wp:positionV>
                <wp:extent cx="5661660" cy="601980"/>
                <wp:effectExtent l="0" t="0" r="15240" b="7620"/>
                <wp:wrapNone/>
                <wp:docPr id="5" name="Rettangolo 5"/>
                <wp:cNvGraphicFramePr/>
                <a:graphic xmlns:a="http://schemas.openxmlformats.org/drawingml/2006/main">
                  <a:graphicData uri="http://schemas.microsoft.com/office/word/2010/wordprocessingShape">
                    <wps:wsp>
                      <wps:cNvSpPr/>
                      <wps:spPr>
                        <a:xfrm>
                          <a:off x="0" y="0"/>
                          <a:ext cx="5661660" cy="601980"/>
                        </a:xfrm>
                        <a:prstGeom prst="rect">
                          <a:avLst/>
                        </a:prstGeom>
                        <a:no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txbx>
                        <w:txbxContent>
                          <w:p w14:paraId="07416CD9" w14:textId="576ED5E8" w:rsidR="000A4FB3" w:rsidRPr="00BA20CC" w:rsidRDefault="000A4FB3" w:rsidP="00C76061">
                            <w:pPr>
                              <w:spacing w:line="276" w:lineRule="auto"/>
                              <w:ind w:left="397" w:right="397"/>
                              <w:jc w:val="center"/>
                              <w:rPr>
                                <w:rFonts w:cstheme="minorHAnsi"/>
                                <w:color w:val="002060"/>
                                <w:sz w:val="24"/>
                                <w:szCs w:val="24"/>
                              </w:rPr>
                            </w:pPr>
                            <w:r w:rsidRPr="00BA20CC">
                              <w:rPr>
                                <w:rFonts w:cstheme="minorHAnsi"/>
                                <w:color w:val="000000" w:themeColor="text1"/>
                                <w:sz w:val="24"/>
                                <w:szCs w:val="24"/>
                              </w:rPr>
                              <w:t>ABROGRAZIONE DELLA DISCIPLINA DI ADEGUAMENTO DELLA NORMATIVA IVA PER GLI ENTI NON COMMERCIALI</w:t>
                            </w:r>
                          </w:p>
                          <w:p w14:paraId="4A607AE7" w14:textId="3A6615A2" w:rsidR="000A4FB3" w:rsidRDefault="000A4FB3" w:rsidP="00C76061">
                            <w:pPr>
                              <w:jc w:val="center"/>
                            </w:pPr>
                          </w:p>
                          <w:p w14:paraId="7958CB6E" w14:textId="77777777" w:rsidR="000A4FB3" w:rsidRDefault="000A4FB3" w:rsidP="00C7606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rect w14:anchorId="606958CA" id="Rettangolo 5" o:spid="_x0000_s1027" style="position:absolute;left:0;text-align:left;margin-left:19.5pt;margin-top:13.25pt;width:445.8pt;height:47.4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" filled="f" strokecolor="#4472c4 [3204]">
                <v:stroke joinstyle="round"/>
                <v:textbox>
                  <w:txbxContent>
                    <w:p w14:paraId="07416CD9" w14:textId="576ED5E8" w:rsidR="000A4FB3" w:rsidRPr="00BA20CC" w:rsidRDefault="000A4FB3" w:rsidP="00C76061">
                      <w:pPr>
                        <w:spacing w:line="276" w:lineRule="auto"/>
                        <w:ind w:left="397" w:right="397"/>
                        <w:jc w:val="center"/>
                        <w:rPr>
                          <w:rFonts w:cstheme="minorHAnsi"/>
                          <w:color w:val="002060"/>
                          <w:sz w:val="24"/>
                          <w:szCs w:val="24"/>
                        </w:rPr>
                      </w:pPr>
                      <w:r w:rsidRPr="00BA20CC">
                        <w:rPr>
                          <w:rFonts w:cstheme="minorHAnsi"/>
                          <w:color w:val="000000" w:themeColor="text1"/>
                          <w:sz w:val="24"/>
                          <w:szCs w:val="24"/>
                        </w:rPr>
                        <w:t>ABROGRAZIONE DELLA DISCIPLINA DI ADEGUAMENTO DELLA NORMATIVA IVA PER GLI ENTI NON COMMERCIALI</w:t>
                      </w:r>
                    </w:p>
                    <w:p w14:paraId="4A607AE7" w14:textId="3A6615A2" w:rsidR="000A4FB3" w:rsidRDefault="000A4FB3" w:rsidP="00C76061">
                      <w:pPr>
                        <w:jc w:val="center"/>
                      </w:pPr>
                    </w:p>
                    <w:p w14:paraId="7958CB6E" w14:textId="77777777" w:rsidR="000A4FB3" w:rsidRDefault="000A4FB3" w:rsidP="00C76061">
                      <w:pPr>
                        <w:jc w:val="center"/>
                      </w:pPr>
                    </w:p>
                  </w:txbxContent>
                </v:textbox>
                <w10:wrap anchorx="margin"/>
              </v:rect>
            </w:pict>
          </mc:Fallback>
        </mc:AlternateContent>
      </w:r>
    </w:p>
    <w:p w14:paraId="6FE3601A" w14:textId="77777777" w:rsidR="00C76061" w:rsidRPr="004D1806" w:rsidRDefault="00C76061" w:rsidP="00EF2E3C">
      <w:pPr>
        <w:spacing w:line="276" w:lineRule="auto"/>
        <w:ind w:left="397" w:right="397"/>
        <w:jc w:val="both"/>
        <w:rPr>
          <w:rFonts w:cstheme="minorHAnsi"/>
          <w:color w:val="000000" w:themeColor="text1"/>
          <w:sz w:val="24"/>
          <w:szCs w:val="24"/>
        </w:rPr>
      </w:pPr>
    </w:p>
    <w:p w14:paraId="0B64F854" w14:textId="77777777" w:rsidR="00C76061" w:rsidRPr="004D1806" w:rsidRDefault="00C76061" w:rsidP="009E19E3">
      <w:pPr>
        <w:spacing w:line="276" w:lineRule="auto"/>
        <w:ind w:right="397"/>
        <w:jc w:val="both"/>
        <w:rPr>
          <w:rFonts w:cstheme="minorHAnsi"/>
          <w:color w:val="000000" w:themeColor="text1"/>
          <w:sz w:val="24"/>
          <w:szCs w:val="24"/>
        </w:rPr>
      </w:pPr>
    </w:p>
    <w:p w14:paraId="325BE047" w14:textId="724991A2" w:rsidR="00E638D3" w:rsidRPr="004D1806" w:rsidRDefault="00E638D3" w:rsidP="00EF2E3C">
      <w:pPr>
        <w:spacing w:line="276" w:lineRule="auto"/>
        <w:ind w:left="397" w:right="397"/>
        <w:jc w:val="both"/>
        <w:rPr>
          <w:rFonts w:cstheme="minorHAnsi"/>
          <w:color w:val="000000" w:themeColor="text1"/>
          <w:sz w:val="24"/>
          <w:szCs w:val="24"/>
          <w:u w:val="single"/>
        </w:rPr>
      </w:pPr>
      <w:r w:rsidRPr="004D1806">
        <w:rPr>
          <w:rFonts w:cstheme="minorHAnsi"/>
          <w:color w:val="000000" w:themeColor="text1"/>
          <w:sz w:val="24"/>
          <w:szCs w:val="24"/>
        </w:rPr>
        <w:t xml:space="preserve">Si evidenzia che in fase di conversione della </w:t>
      </w:r>
      <w:r w:rsidR="00626B68" w:rsidRPr="004D1806">
        <w:rPr>
          <w:rFonts w:cstheme="minorHAnsi"/>
          <w:color w:val="000000" w:themeColor="text1"/>
          <w:sz w:val="24"/>
          <w:szCs w:val="24"/>
        </w:rPr>
        <w:t xml:space="preserve">Legge di Bilancio 2021 è stata </w:t>
      </w:r>
      <w:r w:rsidR="00626B68" w:rsidRPr="004D1806">
        <w:rPr>
          <w:rFonts w:cstheme="minorHAnsi"/>
          <w:b/>
          <w:bCs/>
          <w:color w:val="000000" w:themeColor="text1"/>
          <w:sz w:val="24"/>
          <w:szCs w:val="24"/>
          <w:u w:val="single"/>
        </w:rPr>
        <w:t>soppressa</w:t>
      </w:r>
      <w:r w:rsidR="00626B68" w:rsidRPr="004D1806">
        <w:rPr>
          <w:rFonts w:cstheme="minorHAnsi"/>
          <w:color w:val="000000" w:themeColor="text1"/>
          <w:sz w:val="24"/>
          <w:szCs w:val="24"/>
        </w:rPr>
        <w:t xml:space="preserve"> per il momento </w:t>
      </w:r>
      <w:r w:rsidR="00626B68" w:rsidRPr="004D1806">
        <w:rPr>
          <w:rFonts w:cstheme="minorHAnsi"/>
          <w:b/>
          <w:bCs/>
          <w:color w:val="000000" w:themeColor="text1"/>
          <w:sz w:val="24"/>
          <w:szCs w:val="24"/>
          <w:u w:val="single"/>
        </w:rPr>
        <w:t>la disposizione volta a definire la procedura di infrazione n. 2008/2010 per violazione dagli obblighi imposti dagli art. 2, 9 della direttiva IVA (2006/112/CE), relativamente alle operazioni escluse dal campo dell’applicazione dell’IVA previste all’art. 4, commi 4-8 del D.P.R. n. 633/1972</w:t>
      </w:r>
      <w:r w:rsidR="00626B68" w:rsidRPr="004D1806">
        <w:rPr>
          <w:rFonts w:cstheme="minorHAnsi"/>
          <w:color w:val="000000" w:themeColor="text1"/>
          <w:sz w:val="24"/>
          <w:szCs w:val="24"/>
        </w:rPr>
        <w:t xml:space="preserve"> e per il non corretto recepimento delle esenzioni previste dall’articolo 132 della medesima direttiva. </w:t>
      </w:r>
    </w:p>
    <w:p w14:paraId="40876A55" w14:textId="66813444" w:rsidR="00626B68" w:rsidRDefault="00626B68" w:rsidP="00EF2E3C">
      <w:pPr>
        <w:spacing w:line="276" w:lineRule="auto"/>
        <w:ind w:left="397" w:right="397"/>
        <w:jc w:val="both"/>
        <w:rPr>
          <w:rFonts w:cstheme="minorHAnsi"/>
          <w:color w:val="000000" w:themeColor="text1"/>
          <w:sz w:val="24"/>
          <w:szCs w:val="24"/>
        </w:rPr>
      </w:pPr>
      <w:r w:rsidRPr="004D1806">
        <w:rPr>
          <w:rFonts w:cstheme="minorHAnsi"/>
          <w:color w:val="000000" w:themeColor="text1"/>
          <w:sz w:val="24"/>
          <w:szCs w:val="24"/>
        </w:rPr>
        <w:t>Tale disposizione</w:t>
      </w:r>
      <w:r w:rsidR="00EF2E3C" w:rsidRPr="004D1806">
        <w:rPr>
          <w:rFonts w:cstheme="minorHAnsi"/>
          <w:color w:val="000000" w:themeColor="text1"/>
          <w:sz w:val="24"/>
          <w:szCs w:val="24"/>
        </w:rPr>
        <w:t xml:space="preserve"> </w:t>
      </w:r>
      <w:r w:rsidRPr="004D1806">
        <w:rPr>
          <w:rFonts w:cstheme="minorHAnsi"/>
          <w:color w:val="000000" w:themeColor="text1"/>
          <w:sz w:val="24"/>
          <w:szCs w:val="24"/>
        </w:rPr>
        <w:t xml:space="preserve">avrebbe comportato un notevole stravolgimento per gli enti non commerciali, </w:t>
      </w:r>
      <w:r w:rsidR="00EF2E3C" w:rsidRPr="004D1806">
        <w:rPr>
          <w:rFonts w:cstheme="minorHAnsi"/>
          <w:color w:val="000000" w:themeColor="text1"/>
          <w:sz w:val="24"/>
          <w:szCs w:val="24"/>
        </w:rPr>
        <w:t>consiste</w:t>
      </w:r>
      <w:r w:rsidR="00DC2592" w:rsidRPr="004D1806">
        <w:rPr>
          <w:rFonts w:cstheme="minorHAnsi"/>
          <w:color w:val="000000" w:themeColor="text1"/>
          <w:sz w:val="24"/>
          <w:szCs w:val="24"/>
        </w:rPr>
        <w:t>nte</w:t>
      </w:r>
      <w:r w:rsidR="00EF2E3C" w:rsidRPr="004D1806">
        <w:rPr>
          <w:rFonts w:cstheme="minorHAnsi"/>
          <w:color w:val="000000" w:themeColor="text1"/>
          <w:sz w:val="24"/>
          <w:szCs w:val="24"/>
        </w:rPr>
        <w:t xml:space="preserve"> in una serie di adempimenti, di cui fino ad ora risultavano esonerat</w:t>
      </w:r>
      <w:r w:rsidR="00DC2592" w:rsidRPr="004D1806">
        <w:rPr>
          <w:rFonts w:cstheme="minorHAnsi"/>
          <w:color w:val="000000" w:themeColor="text1"/>
          <w:sz w:val="24"/>
          <w:szCs w:val="24"/>
        </w:rPr>
        <w:t>i</w:t>
      </w:r>
      <w:r w:rsidR="00EF2E3C" w:rsidRPr="004D1806">
        <w:rPr>
          <w:rFonts w:cstheme="minorHAnsi"/>
          <w:color w:val="000000" w:themeColor="text1"/>
          <w:sz w:val="24"/>
          <w:szCs w:val="24"/>
        </w:rPr>
        <w:t xml:space="preserve">, </w:t>
      </w:r>
      <w:r w:rsidRPr="004D1806">
        <w:rPr>
          <w:rFonts w:cstheme="minorHAnsi"/>
          <w:color w:val="000000" w:themeColor="text1"/>
          <w:sz w:val="24"/>
          <w:szCs w:val="24"/>
        </w:rPr>
        <w:t xml:space="preserve">in quanto non più </w:t>
      </w:r>
      <w:r w:rsidR="00EF2E3C" w:rsidRPr="004D1806">
        <w:rPr>
          <w:rFonts w:cstheme="minorHAnsi"/>
          <w:color w:val="000000" w:themeColor="text1"/>
          <w:sz w:val="24"/>
          <w:szCs w:val="24"/>
        </w:rPr>
        <w:t xml:space="preserve">potenzialmente </w:t>
      </w:r>
      <w:r w:rsidRPr="004D1806">
        <w:rPr>
          <w:rFonts w:cstheme="minorHAnsi"/>
          <w:color w:val="000000" w:themeColor="text1"/>
          <w:sz w:val="24"/>
          <w:szCs w:val="24"/>
        </w:rPr>
        <w:t>esclus</w:t>
      </w:r>
      <w:r w:rsidR="00DC2592" w:rsidRPr="004D1806">
        <w:rPr>
          <w:rFonts w:cstheme="minorHAnsi"/>
          <w:color w:val="000000" w:themeColor="text1"/>
          <w:sz w:val="24"/>
          <w:szCs w:val="24"/>
        </w:rPr>
        <w:t>i</w:t>
      </w:r>
      <w:r w:rsidRPr="004D1806">
        <w:rPr>
          <w:rFonts w:cstheme="minorHAnsi"/>
          <w:color w:val="000000" w:themeColor="text1"/>
          <w:sz w:val="24"/>
          <w:szCs w:val="24"/>
        </w:rPr>
        <w:t xml:space="preserve"> dalla disciplina IVA, se non nel rispetto di determinate condizioni</w:t>
      </w:r>
      <w:r w:rsidR="00EF2E3C" w:rsidRPr="004D1806">
        <w:rPr>
          <w:rFonts w:cstheme="minorHAnsi"/>
          <w:color w:val="000000" w:themeColor="text1"/>
          <w:sz w:val="24"/>
          <w:szCs w:val="24"/>
        </w:rPr>
        <w:t xml:space="preserve"> (difatti le associazioni possono svolgere la loro attività </w:t>
      </w:r>
      <w:r w:rsidR="00EF2E3C" w:rsidRPr="004D1806">
        <w:rPr>
          <w:rFonts w:cstheme="minorHAnsi"/>
          <w:color w:val="000000" w:themeColor="text1"/>
          <w:sz w:val="24"/>
          <w:szCs w:val="24"/>
        </w:rPr>
        <w:lastRenderedPageBreak/>
        <w:t xml:space="preserve">considerata “istituzionale” ed in favore degli associati, utilizzando il codice fiscale e senza dotarsi obbligatoriamente della partita IVA, se non nei casi in cui essa non fosse decisa ad effettuare anche attività definibile commerciale). </w:t>
      </w:r>
    </w:p>
    <w:p w14:paraId="71848BEB" w14:textId="77777777" w:rsidR="009E19E3" w:rsidRDefault="009E19E3" w:rsidP="00EF2E3C">
      <w:pPr>
        <w:spacing w:line="276" w:lineRule="auto"/>
        <w:ind w:left="397" w:right="397"/>
        <w:jc w:val="both"/>
        <w:rPr>
          <w:rFonts w:cstheme="minorHAnsi"/>
          <w:color w:val="000000" w:themeColor="text1"/>
          <w:sz w:val="24"/>
          <w:szCs w:val="24"/>
        </w:rPr>
      </w:pPr>
    </w:p>
    <w:p w14:paraId="07F96AAD" w14:textId="40C739C4" w:rsidR="00E638D3" w:rsidRPr="009E19E3" w:rsidRDefault="009E19E3" w:rsidP="009E19E3">
      <w:pPr>
        <w:spacing w:line="276" w:lineRule="auto"/>
        <w:ind w:left="397" w:right="397"/>
        <w:jc w:val="center"/>
        <w:rPr>
          <w:rFonts w:cstheme="minorHAnsi"/>
          <w:color w:val="000000" w:themeColor="text1"/>
          <w:sz w:val="24"/>
          <w:szCs w:val="24"/>
        </w:rPr>
      </w:pPr>
      <w:r>
        <w:rPr>
          <w:rFonts w:cstheme="minorHAnsi"/>
          <w:color w:val="000000" w:themeColor="text1"/>
          <w:sz w:val="24"/>
          <w:szCs w:val="24"/>
        </w:rPr>
        <w:t>***</w:t>
      </w:r>
    </w:p>
    <w:p w14:paraId="75D155E8" w14:textId="752ACCB6" w:rsidR="00BC5D0B" w:rsidRPr="004D1806" w:rsidRDefault="00BC5D0B" w:rsidP="00D11F16">
      <w:pPr>
        <w:spacing w:line="276" w:lineRule="auto"/>
        <w:ind w:left="397" w:right="397"/>
        <w:jc w:val="center"/>
        <w:rPr>
          <w:rFonts w:cstheme="minorHAnsi"/>
          <w:b/>
          <w:bCs/>
          <w:color w:val="000000" w:themeColor="text1"/>
          <w:sz w:val="24"/>
          <w:szCs w:val="24"/>
          <w:u w:val="single"/>
        </w:rPr>
      </w:pPr>
      <w:r w:rsidRPr="004D1806">
        <w:rPr>
          <w:rFonts w:cstheme="minorHAnsi"/>
          <w:b/>
          <w:bCs/>
          <w:color w:val="000000" w:themeColor="text1"/>
          <w:sz w:val="24"/>
          <w:szCs w:val="24"/>
          <w:u w:val="single"/>
        </w:rPr>
        <w:t>MISURE SETTORIALI</w:t>
      </w:r>
    </w:p>
    <w:p w14:paraId="611743E2" w14:textId="7E4661D4" w:rsidR="00BC5D0B" w:rsidRPr="004D1806" w:rsidRDefault="00BC5D0B" w:rsidP="00D11F16">
      <w:pPr>
        <w:spacing w:line="276" w:lineRule="auto"/>
        <w:ind w:left="397" w:right="397"/>
        <w:jc w:val="center"/>
        <w:rPr>
          <w:rFonts w:cstheme="minorHAnsi"/>
          <w:color w:val="000000" w:themeColor="text1"/>
          <w:sz w:val="24"/>
          <w:szCs w:val="24"/>
          <w:u w:val="single"/>
        </w:rPr>
      </w:pPr>
      <w:r w:rsidRPr="004D1806">
        <w:rPr>
          <w:rFonts w:cstheme="minorHAnsi"/>
          <w:color w:val="000000" w:themeColor="text1"/>
          <w:sz w:val="24"/>
          <w:szCs w:val="24"/>
          <w:u w:val="single"/>
        </w:rPr>
        <w:t>TURISMO</w:t>
      </w:r>
    </w:p>
    <w:p w14:paraId="011F6AC2" w14:textId="57261AB1" w:rsidR="00BC5D0B" w:rsidRPr="004D1806" w:rsidRDefault="00BC5D0B" w:rsidP="00BC5D0B">
      <w:pPr>
        <w:tabs>
          <w:tab w:val="left" w:pos="3480"/>
        </w:tabs>
        <w:spacing w:line="276" w:lineRule="auto"/>
        <w:ind w:left="397" w:right="397"/>
        <w:jc w:val="both"/>
        <w:rPr>
          <w:rFonts w:cstheme="minorHAnsi"/>
          <w:color w:val="000000" w:themeColor="text1"/>
          <w:sz w:val="24"/>
          <w:szCs w:val="24"/>
        </w:rPr>
      </w:pPr>
      <w:r w:rsidRPr="004D1806">
        <w:rPr>
          <w:rFonts w:cstheme="minorHAnsi"/>
          <w:noProof/>
          <w:color w:val="000000" w:themeColor="text1"/>
          <w:sz w:val="24"/>
          <w:szCs w:val="24"/>
        </w:rPr>
        <mc:AlternateContent>
          <mc:Choice Requires="wps">
            <w:drawing>
              <wp:anchor distT="0" distB="0" distL="114300" distR="114300" simplePos="0" relativeHeight="251675648" behindDoc="0" locked="0" layoutInCell="1" allowOverlap="1" wp14:anchorId="6BDACB35" wp14:editId="64C8F486">
                <wp:simplePos x="0" y="0"/>
                <wp:positionH relativeFrom="column">
                  <wp:posOffset>262890</wp:posOffset>
                </wp:positionH>
                <wp:positionV relativeFrom="paragraph">
                  <wp:posOffset>144145</wp:posOffset>
                </wp:positionV>
                <wp:extent cx="5638800" cy="678180"/>
                <wp:effectExtent l="0" t="0" r="19050" b="26670"/>
                <wp:wrapNone/>
                <wp:docPr id="15" name="Rettangolo 15"/>
                <wp:cNvGraphicFramePr/>
                <a:graphic xmlns:a="http://schemas.openxmlformats.org/drawingml/2006/main">
                  <a:graphicData uri="http://schemas.microsoft.com/office/word/2010/wordprocessingShape">
                    <wps:wsp>
                      <wps:cNvSpPr/>
                      <wps:spPr>
                        <a:xfrm>
                          <a:off x="0" y="0"/>
                          <a:ext cx="5638800" cy="678180"/>
                        </a:xfrm>
                        <a:prstGeom prst="rect">
                          <a:avLst/>
                        </a:prstGeom>
                        <a:no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
            <w:pict>
              <v:rect w14:anchorId="6298B2D8" id="Rettangolo 15" o:spid="_x0000_s1026" style="position:absolute;margin-left:20.7pt;margin-top:11.35pt;width:444pt;height:53.4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" filled="f" strokecolor="#4472c4 [3204]">
                <v:stroke joinstyle="round"/>
              </v:rect>
            </w:pict>
          </mc:Fallback>
        </mc:AlternateContent>
      </w:r>
    </w:p>
    <w:p w14:paraId="099EC8EC" w14:textId="0C599AFD" w:rsidR="00BC5D0B" w:rsidRPr="004D1806" w:rsidRDefault="00BC5D0B" w:rsidP="00E56AAA">
      <w:pPr>
        <w:tabs>
          <w:tab w:val="left" w:pos="3480"/>
        </w:tabs>
        <w:spacing w:after="0" w:line="276" w:lineRule="auto"/>
        <w:ind w:left="397" w:right="397"/>
        <w:jc w:val="center"/>
        <w:rPr>
          <w:rFonts w:cstheme="minorHAnsi"/>
          <w:color w:val="000000" w:themeColor="text1"/>
          <w:sz w:val="24"/>
          <w:szCs w:val="24"/>
        </w:rPr>
      </w:pPr>
      <w:r w:rsidRPr="004D1806">
        <w:rPr>
          <w:rFonts w:cstheme="minorHAnsi"/>
          <w:color w:val="000000" w:themeColor="text1"/>
          <w:sz w:val="24"/>
          <w:szCs w:val="24"/>
        </w:rPr>
        <w:t>ESENZIONI IMU PER I SETTORI TURISMO E SPETTACOLO</w:t>
      </w:r>
    </w:p>
    <w:p w14:paraId="649B9B5F" w14:textId="5AEE1509" w:rsidR="00E56AAA" w:rsidRPr="004D1806" w:rsidRDefault="00E56AAA" w:rsidP="00E56AAA">
      <w:pPr>
        <w:tabs>
          <w:tab w:val="left" w:pos="3480"/>
        </w:tabs>
        <w:spacing w:after="0" w:line="276" w:lineRule="auto"/>
        <w:ind w:left="397" w:right="397"/>
        <w:jc w:val="center"/>
        <w:rPr>
          <w:rFonts w:cstheme="minorHAnsi"/>
          <w:color w:val="000000" w:themeColor="text1"/>
          <w:sz w:val="24"/>
          <w:szCs w:val="24"/>
        </w:rPr>
      </w:pPr>
      <w:r w:rsidRPr="004D1806">
        <w:rPr>
          <w:rFonts w:cstheme="minorHAnsi"/>
          <w:color w:val="000000" w:themeColor="text1"/>
          <w:sz w:val="24"/>
          <w:szCs w:val="24"/>
        </w:rPr>
        <w:t>(</w:t>
      </w:r>
      <w:r w:rsidRPr="004D1806">
        <w:rPr>
          <w:rFonts w:cstheme="minorHAnsi"/>
          <w:i/>
          <w:iCs/>
          <w:color w:val="000000" w:themeColor="text1"/>
          <w:sz w:val="24"/>
          <w:szCs w:val="24"/>
        </w:rPr>
        <w:t>commi da 599 a 601</w:t>
      </w:r>
      <w:r w:rsidRPr="004D1806">
        <w:rPr>
          <w:rFonts w:cstheme="minorHAnsi"/>
          <w:color w:val="000000" w:themeColor="text1"/>
          <w:sz w:val="24"/>
          <w:szCs w:val="24"/>
        </w:rPr>
        <w:t>)</w:t>
      </w:r>
    </w:p>
    <w:p w14:paraId="214C198B" w14:textId="77777777" w:rsidR="00E56AAA" w:rsidRPr="004D1806" w:rsidRDefault="00E56AAA" w:rsidP="00BC5D0B">
      <w:pPr>
        <w:tabs>
          <w:tab w:val="left" w:pos="3480"/>
        </w:tabs>
        <w:spacing w:line="276" w:lineRule="auto"/>
        <w:ind w:left="397" w:right="397"/>
        <w:jc w:val="both"/>
        <w:rPr>
          <w:rFonts w:cstheme="minorHAnsi"/>
          <w:color w:val="000000" w:themeColor="text1"/>
          <w:sz w:val="24"/>
          <w:szCs w:val="24"/>
        </w:rPr>
      </w:pPr>
    </w:p>
    <w:p w14:paraId="2B8EB936" w14:textId="2BA62E54" w:rsidR="00BC5D0B" w:rsidRPr="004D1806" w:rsidRDefault="00BC5D0B" w:rsidP="00BC5D0B">
      <w:pPr>
        <w:tabs>
          <w:tab w:val="left" w:pos="3480"/>
        </w:tabs>
        <w:spacing w:line="276" w:lineRule="auto"/>
        <w:ind w:left="397" w:right="397"/>
        <w:jc w:val="both"/>
        <w:rPr>
          <w:rFonts w:cstheme="minorHAnsi"/>
          <w:color w:val="000000" w:themeColor="text1"/>
          <w:sz w:val="24"/>
          <w:szCs w:val="24"/>
        </w:rPr>
      </w:pPr>
      <w:r w:rsidRPr="004D1806">
        <w:rPr>
          <w:rFonts w:cstheme="minorHAnsi"/>
          <w:color w:val="000000" w:themeColor="text1"/>
          <w:sz w:val="24"/>
          <w:szCs w:val="24"/>
        </w:rPr>
        <w:t xml:space="preserve">La disposizione prevede </w:t>
      </w:r>
      <w:r w:rsidRPr="004D1806">
        <w:rPr>
          <w:rFonts w:cstheme="minorHAnsi"/>
          <w:b/>
          <w:bCs/>
          <w:color w:val="000000" w:themeColor="text1"/>
          <w:sz w:val="24"/>
          <w:szCs w:val="24"/>
          <w:u w:val="single"/>
        </w:rPr>
        <w:t>l’esonero dal versamento della prima rata IMU 2021</w:t>
      </w:r>
      <w:r w:rsidRPr="004D1806">
        <w:rPr>
          <w:rFonts w:cstheme="minorHAnsi"/>
          <w:color w:val="000000" w:themeColor="text1"/>
          <w:sz w:val="24"/>
          <w:szCs w:val="24"/>
        </w:rPr>
        <w:t xml:space="preserve"> relativa a:</w:t>
      </w:r>
    </w:p>
    <w:p w14:paraId="1D641E4B" w14:textId="77777777" w:rsidR="00BC5D0B" w:rsidRPr="004D1806" w:rsidRDefault="00BC5D0B" w:rsidP="0057149D">
      <w:pPr>
        <w:pStyle w:val="Paragrafoelenco"/>
        <w:numPr>
          <w:ilvl w:val="0"/>
          <w:numId w:val="8"/>
        </w:numPr>
        <w:tabs>
          <w:tab w:val="left" w:pos="3480"/>
        </w:tabs>
        <w:spacing w:line="276" w:lineRule="auto"/>
        <w:ind w:right="397"/>
        <w:jc w:val="both"/>
        <w:rPr>
          <w:rFonts w:cstheme="minorHAnsi"/>
          <w:color w:val="000000" w:themeColor="text1"/>
          <w:sz w:val="24"/>
          <w:szCs w:val="24"/>
        </w:rPr>
      </w:pPr>
      <w:r w:rsidRPr="004D1806">
        <w:rPr>
          <w:rFonts w:cstheme="minorHAnsi"/>
          <w:color w:val="000000" w:themeColor="text1"/>
          <w:sz w:val="24"/>
          <w:szCs w:val="24"/>
        </w:rPr>
        <w:t>immobili adibiti a stabilimenti balneari marittimi, lacuali e fluviali, nonché immobili degli stabilimenti termali;</w:t>
      </w:r>
    </w:p>
    <w:p w14:paraId="24EAD646" w14:textId="77777777" w:rsidR="00BC5D0B" w:rsidRPr="004D1806" w:rsidRDefault="00BC5D0B" w:rsidP="0057149D">
      <w:pPr>
        <w:pStyle w:val="Paragrafoelenco"/>
        <w:numPr>
          <w:ilvl w:val="0"/>
          <w:numId w:val="8"/>
        </w:numPr>
        <w:tabs>
          <w:tab w:val="left" w:pos="3480"/>
        </w:tabs>
        <w:spacing w:line="276" w:lineRule="auto"/>
        <w:ind w:right="397"/>
        <w:jc w:val="both"/>
        <w:rPr>
          <w:rFonts w:cstheme="minorHAnsi"/>
          <w:color w:val="000000" w:themeColor="text1"/>
          <w:sz w:val="24"/>
          <w:szCs w:val="24"/>
        </w:rPr>
      </w:pPr>
      <w:r w:rsidRPr="004D1806">
        <w:rPr>
          <w:rFonts w:cstheme="minorHAnsi"/>
          <w:color w:val="000000" w:themeColor="text1"/>
          <w:sz w:val="24"/>
          <w:szCs w:val="24"/>
        </w:rPr>
        <w:t xml:space="preserve">immobili rientranti nella categoria catastale D/2 e relative pertinenze, agriturismi,  villaggi turistici, ostelli della gioventù, rifugi di montagna, colonie marine e montane, affittacamere per brevi soggiorni, case e appartamenti per vacanze, bed and breakfast, residence e campeggi, </w:t>
      </w:r>
      <w:r w:rsidRPr="004D1806">
        <w:rPr>
          <w:rFonts w:cstheme="minorHAnsi"/>
          <w:b/>
          <w:bCs/>
          <w:color w:val="000000" w:themeColor="text1"/>
          <w:sz w:val="24"/>
          <w:szCs w:val="24"/>
          <w:u w:val="single"/>
        </w:rPr>
        <w:t>a condizione che i relativi soggetti passivi siano anche i gestori delle attività ivi esercitate</w:t>
      </w:r>
      <w:r w:rsidRPr="004D1806">
        <w:rPr>
          <w:rFonts w:cstheme="minorHAnsi"/>
          <w:color w:val="000000" w:themeColor="text1"/>
          <w:sz w:val="24"/>
          <w:szCs w:val="24"/>
        </w:rPr>
        <w:t>;</w:t>
      </w:r>
    </w:p>
    <w:p w14:paraId="602B09A7" w14:textId="77777777" w:rsidR="00BC5D0B" w:rsidRPr="004D1806" w:rsidRDefault="00BC5D0B" w:rsidP="0057149D">
      <w:pPr>
        <w:pStyle w:val="Paragrafoelenco"/>
        <w:numPr>
          <w:ilvl w:val="0"/>
          <w:numId w:val="8"/>
        </w:numPr>
        <w:tabs>
          <w:tab w:val="left" w:pos="3480"/>
        </w:tabs>
        <w:spacing w:line="276" w:lineRule="auto"/>
        <w:ind w:right="397"/>
        <w:jc w:val="both"/>
        <w:rPr>
          <w:rFonts w:cstheme="minorHAnsi"/>
          <w:color w:val="000000" w:themeColor="text1"/>
          <w:sz w:val="24"/>
          <w:szCs w:val="24"/>
        </w:rPr>
      </w:pPr>
      <w:r w:rsidRPr="004D1806">
        <w:rPr>
          <w:rFonts w:cstheme="minorHAnsi"/>
          <w:color w:val="000000" w:themeColor="text1"/>
          <w:sz w:val="24"/>
          <w:szCs w:val="24"/>
        </w:rPr>
        <w:t>immobili rientranti nella categoria catastale D in uso da parte di imprese esercenti attività di allestimenti di strutture espositive nell’ambito di eventi fieristici o manifestazioni;</w:t>
      </w:r>
    </w:p>
    <w:p w14:paraId="6E1E3DC8" w14:textId="104F703C" w:rsidR="00BC5D0B" w:rsidRPr="004D1806" w:rsidRDefault="00BC5D0B" w:rsidP="0057149D">
      <w:pPr>
        <w:pStyle w:val="Paragrafoelenco"/>
        <w:numPr>
          <w:ilvl w:val="0"/>
          <w:numId w:val="8"/>
        </w:numPr>
        <w:tabs>
          <w:tab w:val="left" w:pos="3480"/>
        </w:tabs>
        <w:spacing w:line="276" w:lineRule="auto"/>
        <w:ind w:right="397"/>
        <w:jc w:val="both"/>
        <w:rPr>
          <w:rFonts w:cstheme="minorHAnsi"/>
          <w:b/>
          <w:bCs/>
          <w:color w:val="000000" w:themeColor="text1"/>
          <w:sz w:val="24"/>
          <w:szCs w:val="24"/>
          <w:u w:val="single"/>
        </w:rPr>
      </w:pPr>
      <w:r w:rsidRPr="004D1806">
        <w:rPr>
          <w:rFonts w:cstheme="minorHAnsi"/>
          <w:color w:val="000000" w:themeColor="text1"/>
          <w:sz w:val="24"/>
          <w:szCs w:val="24"/>
        </w:rPr>
        <w:t xml:space="preserve">immobili destinati a discoteche, sale da ballo, night club e simili, </w:t>
      </w:r>
      <w:r w:rsidRPr="004D1806">
        <w:rPr>
          <w:rFonts w:cstheme="minorHAnsi"/>
          <w:color w:val="000000" w:themeColor="text1"/>
          <w:sz w:val="24"/>
          <w:szCs w:val="24"/>
          <w:u w:val="single"/>
        </w:rPr>
        <w:t>a condizione che i</w:t>
      </w:r>
      <w:r w:rsidRPr="004D1806">
        <w:rPr>
          <w:rFonts w:cstheme="minorHAnsi"/>
          <w:b/>
          <w:bCs/>
          <w:color w:val="000000" w:themeColor="text1"/>
          <w:sz w:val="24"/>
          <w:szCs w:val="24"/>
          <w:u w:val="single"/>
        </w:rPr>
        <w:t xml:space="preserve"> relativi soggetti passivi siano anche i gestori delle attività ivi esercitate.</w:t>
      </w:r>
    </w:p>
    <w:p w14:paraId="19351400" w14:textId="6C3547E9" w:rsidR="00BC5D0B" w:rsidRPr="004D1806" w:rsidRDefault="00BC5D0B" w:rsidP="00BC5D0B">
      <w:pPr>
        <w:tabs>
          <w:tab w:val="left" w:pos="3480"/>
        </w:tabs>
        <w:spacing w:line="276" w:lineRule="auto"/>
        <w:ind w:right="397"/>
        <w:jc w:val="both"/>
        <w:rPr>
          <w:rFonts w:cstheme="minorHAnsi"/>
          <w:b/>
          <w:bCs/>
          <w:color w:val="000000" w:themeColor="text1"/>
          <w:sz w:val="24"/>
          <w:szCs w:val="24"/>
          <w:u w:val="single"/>
        </w:rPr>
      </w:pPr>
      <w:r w:rsidRPr="004D1806">
        <w:rPr>
          <w:rFonts w:cstheme="minorHAnsi"/>
          <w:noProof/>
          <w:color w:val="000000" w:themeColor="text1"/>
          <w:sz w:val="24"/>
          <w:szCs w:val="24"/>
        </w:rPr>
        <mc:AlternateContent>
          <mc:Choice Requires="wps">
            <w:drawing>
              <wp:anchor distT="0" distB="0" distL="114300" distR="114300" simplePos="0" relativeHeight="251677696" behindDoc="0" locked="0" layoutInCell="1" allowOverlap="1" wp14:anchorId="392F546F" wp14:editId="1F1DE226">
                <wp:simplePos x="0" y="0"/>
                <wp:positionH relativeFrom="margin">
                  <wp:align>center</wp:align>
                </wp:positionH>
                <wp:positionV relativeFrom="paragraph">
                  <wp:posOffset>168910</wp:posOffset>
                </wp:positionV>
                <wp:extent cx="5638800" cy="678180"/>
                <wp:effectExtent l="0" t="0" r="19050" b="26670"/>
                <wp:wrapNone/>
                <wp:docPr id="16" name="Rettangolo 16"/>
                <wp:cNvGraphicFramePr/>
                <a:graphic xmlns:a="http://schemas.openxmlformats.org/drawingml/2006/main">
                  <a:graphicData uri="http://schemas.microsoft.com/office/word/2010/wordprocessingShape">
                    <wps:wsp>
                      <wps:cNvSpPr/>
                      <wps:spPr>
                        <a:xfrm>
                          <a:off x="0" y="0"/>
                          <a:ext cx="5638800" cy="678180"/>
                        </a:xfrm>
                        <a:prstGeom prst="rect">
                          <a:avLst/>
                        </a:prstGeom>
                        <a:noFill/>
                        <a:ln w="9525" cap="flat" cmpd="sng" algn="ctr">
                          <a:solidFill>
                            <a:srgbClr val="4472C4"/>
                          </a:solidFill>
                          <a:prstDash val="solid"/>
                          <a:round/>
                          <a:headEnd type="none" w="med" len="med"/>
                          <a:tailEnd type="none" w="med" len="me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
            <w:pict>
              <v:rect w14:anchorId="7EA0E6D9" id="Rettangolo 16" o:spid="_x0000_s1026" style="position:absolute;margin-left:0;margin-top:13.3pt;width:444pt;height:53.4pt;z-index:25167769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" filled="f" strokecolor="#4472c4">
                <v:stroke joinstyle="round"/>
                <w10:wrap anchorx="margin"/>
              </v:rect>
            </w:pict>
          </mc:Fallback>
        </mc:AlternateContent>
      </w:r>
    </w:p>
    <w:p w14:paraId="244CFEAC" w14:textId="5879869F" w:rsidR="00BC5D0B" w:rsidRPr="004D1806" w:rsidRDefault="00BC5D0B" w:rsidP="00111DED">
      <w:pPr>
        <w:tabs>
          <w:tab w:val="left" w:pos="3480"/>
        </w:tabs>
        <w:spacing w:after="0" w:line="276" w:lineRule="auto"/>
        <w:ind w:left="397" w:right="397"/>
        <w:jc w:val="center"/>
        <w:rPr>
          <w:rFonts w:cstheme="minorHAnsi"/>
          <w:color w:val="000000" w:themeColor="text1"/>
          <w:sz w:val="24"/>
          <w:szCs w:val="24"/>
        </w:rPr>
      </w:pPr>
      <w:r w:rsidRPr="004D1806">
        <w:rPr>
          <w:rFonts w:cstheme="minorHAnsi"/>
          <w:color w:val="000000" w:themeColor="text1"/>
          <w:sz w:val="24"/>
          <w:szCs w:val="24"/>
        </w:rPr>
        <w:t>TAX CREDIT LOCAZIONI PER IL SETTORE TURISTICO</w:t>
      </w:r>
    </w:p>
    <w:p w14:paraId="492E7227" w14:textId="54319AB4" w:rsidR="00111DED" w:rsidRPr="004D1806" w:rsidRDefault="00111DED" w:rsidP="00111DED">
      <w:pPr>
        <w:tabs>
          <w:tab w:val="left" w:pos="3480"/>
        </w:tabs>
        <w:spacing w:after="0" w:line="276" w:lineRule="auto"/>
        <w:ind w:left="397" w:right="397"/>
        <w:jc w:val="center"/>
        <w:rPr>
          <w:rFonts w:cstheme="minorHAnsi"/>
          <w:color w:val="000000" w:themeColor="text1"/>
          <w:sz w:val="24"/>
          <w:szCs w:val="24"/>
        </w:rPr>
      </w:pPr>
      <w:r w:rsidRPr="004D1806">
        <w:rPr>
          <w:rFonts w:cstheme="minorHAnsi"/>
          <w:color w:val="000000" w:themeColor="text1"/>
          <w:sz w:val="24"/>
          <w:szCs w:val="24"/>
        </w:rPr>
        <w:t>(</w:t>
      </w:r>
      <w:r w:rsidRPr="004D1806">
        <w:rPr>
          <w:rFonts w:cstheme="minorHAnsi"/>
          <w:i/>
          <w:iCs/>
          <w:color w:val="000000" w:themeColor="text1"/>
          <w:sz w:val="24"/>
          <w:szCs w:val="24"/>
        </w:rPr>
        <w:t>comma 602</w:t>
      </w:r>
      <w:r w:rsidRPr="004D1806">
        <w:rPr>
          <w:rFonts w:cstheme="minorHAnsi"/>
          <w:color w:val="000000" w:themeColor="text1"/>
          <w:sz w:val="24"/>
          <w:szCs w:val="24"/>
        </w:rPr>
        <w:t>)</w:t>
      </w:r>
    </w:p>
    <w:p w14:paraId="7E9C8911" w14:textId="77777777" w:rsidR="00111DED" w:rsidRPr="004D1806" w:rsidRDefault="00111DED" w:rsidP="00BC5D0B">
      <w:pPr>
        <w:tabs>
          <w:tab w:val="left" w:pos="3480"/>
        </w:tabs>
        <w:spacing w:line="276" w:lineRule="auto"/>
        <w:ind w:left="397" w:right="397"/>
        <w:jc w:val="both"/>
        <w:rPr>
          <w:rFonts w:cstheme="minorHAnsi"/>
          <w:color w:val="000000" w:themeColor="text1"/>
          <w:sz w:val="24"/>
          <w:szCs w:val="24"/>
        </w:rPr>
      </w:pPr>
    </w:p>
    <w:p w14:paraId="6FEAC81B" w14:textId="04F8B84D" w:rsidR="009E19E3" w:rsidRPr="009E19E3" w:rsidRDefault="00BC5D0B" w:rsidP="009E19E3">
      <w:pPr>
        <w:tabs>
          <w:tab w:val="left" w:pos="3480"/>
        </w:tabs>
        <w:spacing w:line="276" w:lineRule="auto"/>
        <w:ind w:left="397" w:right="397"/>
        <w:jc w:val="both"/>
        <w:rPr>
          <w:rFonts w:cstheme="minorHAnsi"/>
          <w:b/>
          <w:bCs/>
          <w:color w:val="000000" w:themeColor="text1"/>
          <w:sz w:val="24"/>
          <w:szCs w:val="24"/>
          <w:u w:val="single"/>
        </w:rPr>
      </w:pPr>
      <w:r w:rsidRPr="004D1806">
        <w:rPr>
          <w:rFonts w:cstheme="minorHAnsi"/>
          <w:color w:val="000000" w:themeColor="text1"/>
          <w:sz w:val="24"/>
          <w:szCs w:val="24"/>
        </w:rPr>
        <w:t xml:space="preserve">La disposizione estende </w:t>
      </w:r>
      <w:r w:rsidRPr="004D1806">
        <w:rPr>
          <w:rFonts w:cstheme="minorHAnsi"/>
          <w:b/>
          <w:bCs/>
          <w:color w:val="000000" w:themeColor="text1"/>
          <w:sz w:val="24"/>
          <w:szCs w:val="24"/>
          <w:u w:val="single"/>
        </w:rPr>
        <w:t>fino al 30 aprile 2021</w:t>
      </w:r>
      <w:r w:rsidRPr="004D1806">
        <w:rPr>
          <w:rFonts w:cstheme="minorHAnsi"/>
          <w:color w:val="000000" w:themeColor="text1"/>
          <w:sz w:val="24"/>
          <w:szCs w:val="24"/>
        </w:rPr>
        <w:t xml:space="preserve">  </w:t>
      </w:r>
      <w:r w:rsidRPr="004D1806">
        <w:rPr>
          <w:rFonts w:cstheme="minorHAnsi"/>
          <w:b/>
          <w:bCs/>
          <w:color w:val="000000" w:themeColor="text1"/>
          <w:sz w:val="24"/>
          <w:szCs w:val="24"/>
          <w:u w:val="single"/>
        </w:rPr>
        <w:t>il credito d’imposta per i canoni di locazione</w:t>
      </w:r>
      <w:r w:rsidRPr="004D1806">
        <w:rPr>
          <w:rFonts w:cstheme="minorHAnsi"/>
          <w:color w:val="000000" w:themeColor="text1"/>
          <w:sz w:val="24"/>
          <w:szCs w:val="24"/>
        </w:rPr>
        <w:t xml:space="preserve"> degli immobili a uso non abitativo, istituito all’art. 28 del D.L. n. 34/2020 (c.d. D.L. “Rilancio”), nel rispetto delle condizioni previste dalla citata norma, </w:t>
      </w:r>
      <w:r w:rsidRPr="004D1806">
        <w:rPr>
          <w:rFonts w:cstheme="minorHAnsi"/>
          <w:b/>
          <w:bCs/>
          <w:color w:val="000000" w:themeColor="text1"/>
          <w:sz w:val="24"/>
          <w:szCs w:val="24"/>
          <w:u w:val="single"/>
        </w:rPr>
        <w:t>alle imprese turistico-ricettive, le agenzie di viaggio e i tour operator.</w:t>
      </w:r>
    </w:p>
    <w:p w14:paraId="61511383" w14:textId="77777777" w:rsidR="009E19E3" w:rsidRPr="004D1806" w:rsidRDefault="009E19E3" w:rsidP="00D11F16">
      <w:pPr>
        <w:spacing w:line="276" w:lineRule="auto"/>
        <w:ind w:left="397" w:right="397"/>
        <w:jc w:val="center"/>
        <w:rPr>
          <w:rFonts w:cstheme="minorHAnsi"/>
          <w:color w:val="000000" w:themeColor="text1"/>
          <w:sz w:val="24"/>
          <w:szCs w:val="24"/>
          <w:u w:val="single"/>
        </w:rPr>
      </w:pPr>
    </w:p>
    <w:p w14:paraId="6E1F0C81" w14:textId="1D283177" w:rsidR="00BC5D0B" w:rsidRPr="004D1806" w:rsidRDefault="00BC5D0B" w:rsidP="00D11F16">
      <w:pPr>
        <w:spacing w:line="276" w:lineRule="auto"/>
        <w:ind w:left="397" w:right="397"/>
        <w:jc w:val="center"/>
        <w:rPr>
          <w:rFonts w:cstheme="minorHAnsi"/>
          <w:color w:val="000000" w:themeColor="text1"/>
          <w:sz w:val="24"/>
          <w:szCs w:val="24"/>
          <w:u w:val="single"/>
        </w:rPr>
      </w:pPr>
      <w:r w:rsidRPr="004D1806">
        <w:rPr>
          <w:rFonts w:cstheme="minorHAnsi"/>
          <w:color w:val="000000" w:themeColor="text1"/>
          <w:sz w:val="24"/>
          <w:szCs w:val="24"/>
          <w:u w:val="single"/>
        </w:rPr>
        <w:t>FILIERA DELLA STAMPA</w:t>
      </w:r>
    </w:p>
    <w:p w14:paraId="3BF09C67" w14:textId="3EE7CF89" w:rsidR="00BC5D0B" w:rsidRPr="004D1806" w:rsidRDefault="00BC5D0B" w:rsidP="00BC5D0B">
      <w:pPr>
        <w:tabs>
          <w:tab w:val="left" w:pos="3480"/>
        </w:tabs>
        <w:spacing w:line="276" w:lineRule="auto"/>
        <w:ind w:left="397" w:right="397"/>
        <w:jc w:val="both"/>
        <w:rPr>
          <w:rFonts w:cstheme="minorHAnsi"/>
          <w:color w:val="000000" w:themeColor="text1"/>
          <w:sz w:val="24"/>
          <w:szCs w:val="24"/>
        </w:rPr>
      </w:pPr>
      <w:r w:rsidRPr="004D1806">
        <w:rPr>
          <w:rFonts w:cstheme="minorHAnsi"/>
          <w:noProof/>
          <w:color w:val="000000" w:themeColor="text1"/>
          <w:sz w:val="24"/>
          <w:szCs w:val="24"/>
        </w:rPr>
        <mc:AlternateContent>
          <mc:Choice Requires="wps">
            <w:drawing>
              <wp:anchor distT="0" distB="0" distL="114300" distR="114300" simplePos="0" relativeHeight="251678720" behindDoc="0" locked="0" layoutInCell="1" allowOverlap="1" wp14:anchorId="5E1197AE" wp14:editId="7CF03262">
                <wp:simplePos x="0" y="0"/>
                <wp:positionH relativeFrom="column">
                  <wp:posOffset>224790</wp:posOffset>
                </wp:positionH>
                <wp:positionV relativeFrom="paragraph">
                  <wp:posOffset>216535</wp:posOffset>
                </wp:positionV>
                <wp:extent cx="5684520" cy="632460"/>
                <wp:effectExtent l="0" t="0" r="11430" b="15240"/>
                <wp:wrapNone/>
                <wp:docPr id="17" name="Rettangolo 17"/>
                <wp:cNvGraphicFramePr/>
                <a:graphic xmlns:a="http://schemas.openxmlformats.org/drawingml/2006/main">
                  <a:graphicData uri="http://schemas.microsoft.com/office/word/2010/wordprocessingShape">
                    <wps:wsp>
                      <wps:cNvSpPr/>
                      <wps:spPr>
                        <a:xfrm>
                          <a:off x="0" y="0"/>
                          <a:ext cx="5684520" cy="632460"/>
                        </a:xfrm>
                        <a:prstGeom prst="rect">
                          <a:avLst/>
                        </a:prstGeom>
                        <a:no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
            <w:pict>
              <v:rect w14:anchorId="67D7D575" id="Rettangolo 17" o:spid="_x0000_s1026" style="position:absolute;margin-left:17.7pt;margin-top:17.05pt;width:447.6pt;height:49.8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" filled="f" strokecolor="#4472c4 [3204]">
                <v:stroke joinstyle="round"/>
              </v:rect>
            </w:pict>
          </mc:Fallback>
        </mc:AlternateContent>
      </w:r>
    </w:p>
    <w:p w14:paraId="78AF9755" w14:textId="25C9C7D3" w:rsidR="00BC5D0B" w:rsidRPr="004D1806" w:rsidRDefault="00BC5D0B" w:rsidP="008C11B0">
      <w:pPr>
        <w:tabs>
          <w:tab w:val="left" w:pos="3480"/>
        </w:tabs>
        <w:spacing w:after="0" w:line="276" w:lineRule="auto"/>
        <w:ind w:left="397" w:right="397"/>
        <w:jc w:val="center"/>
        <w:rPr>
          <w:rFonts w:cstheme="minorHAnsi"/>
          <w:color w:val="000000" w:themeColor="text1"/>
          <w:sz w:val="24"/>
          <w:szCs w:val="24"/>
        </w:rPr>
      </w:pPr>
      <w:r w:rsidRPr="004D1806">
        <w:rPr>
          <w:rFonts w:cstheme="minorHAnsi"/>
          <w:color w:val="000000" w:themeColor="text1"/>
          <w:sz w:val="24"/>
          <w:szCs w:val="24"/>
        </w:rPr>
        <w:lastRenderedPageBreak/>
        <w:t>CREDITI D’IMPOSTA PER LA FILIERA DELLA STAMPA</w:t>
      </w:r>
    </w:p>
    <w:p w14:paraId="4903A49F" w14:textId="1080A5E2" w:rsidR="008C11B0" w:rsidRPr="004D1806" w:rsidRDefault="008C11B0" w:rsidP="008C11B0">
      <w:pPr>
        <w:tabs>
          <w:tab w:val="left" w:pos="3480"/>
        </w:tabs>
        <w:spacing w:after="0" w:line="276" w:lineRule="auto"/>
        <w:ind w:left="397" w:right="397"/>
        <w:jc w:val="center"/>
        <w:rPr>
          <w:rFonts w:cstheme="minorHAnsi"/>
          <w:color w:val="000000" w:themeColor="text1"/>
          <w:sz w:val="24"/>
          <w:szCs w:val="24"/>
        </w:rPr>
      </w:pPr>
      <w:r w:rsidRPr="004D1806">
        <w:rPr>
          <w:rFonts w:cstheme="minorHAnsi"/>
          <w:color w:val="000000" w:themeColor="text1"/>
          <w:sz w:val="24"/>
          <w:szCs w:val="24"/>
        </w:rPr>
        <w:t>(</w:t>
      </w:r>
      <w:r w:rsidRPr="004D1806">
        <w:rPr>
          <w:rFonts w:cstheme="minorHAnsi"/>
          <w:i/>
          <w:iCs/>
          <w:color w:val="000000" w:themeColor="text1"/>
          <w:sz w:val="24"/>
          <w:szCs w:val="24"/>
        </w:rPr>
        <w:t>commi da 608 a 610</w:t>
      </w:r>
      <w:r w:rsidRPr="004D1806">
        <w:rPr>
          <w:rFonts w:cstheme="minorHAnsi"/>
          <w:color w:val="000000" w:themeColor="text1"/>
          <w:sz w:val="24"/>
          <w:szCs w:val="24"/>
        </w:rPr>
        <w:t>)</w:t>
      </w:r>
    </w:p>
    <w:p w14:paraId="33BEEB37" w14:textId="77777777" w:rsidR="008C11B0" w:rsidRPr="004D1806" w:rsidRDefault="008C11B0" w:rsidP="00BC5D0B">
      <w:pPr>
        <w:tabs>
          <w:tab w:val="left" w:pos="3480"/>
        </w:tabs>
        <w:spacing w:line="276" w:lineRule="auto"/>
        <w:ind w:left="397" w:right="397"/>
        <w:jc w:val="both"/>
        <w:rPr>
          <w:rFonts w:cstheme="minorHAnsi"/>
          <w:color w:val="000000" w:themeColor="text1"/>
          <w:sz w:val="24"/>
          <w:szCs w:val="24"/>
        </w:rPr>
      </w:pPr>
    </w:p>
    <w:p w14:paraId="034D7D43" w14:textId="420E256F" w:rsidR="00BC5D0B" w:rsidRPr="004D1806" w:rsidRDefault="00BC5D0B" w:rsidP="00BC5D0B">
      <w:pPr>
        <w:tabs>
          <w:tab w:val="left" w:pos="3480"/>
        </w:tabs>
        <w:spacing w:line="276" w:lineRule="auto"/>
        <w:ind w:left="397" w:right="397"/>
        <w:jc w:val="both"/>
        <w:rPr>
          <w:rFonts w:cstheme="minorHAnsi"/>
          <w:color w:val="000000" w:themeColor="text1"/>
          <w:sz w:val="24"/>
          <w:szCs w:val="24"/>
        </w:rPr>
      </w:pPr>
      <w:r w:rsidRPr="004D1806">
        <w:rPr>
          <w:rFonts w:cstheme="minorHAnsi"/>
          <w:color w:val="000000" w:themeColor="text1"/>
          <w:sz w:val="24"/>
          <w:szCs w:val="24"/>
        </w:rPr>
        <w:t xml:space="preserve">La disposizione prevede la </w:t>
      </w:r>
      <w:r w:rsidRPr="004D1806">
        <w:rPr>
          <w:rFonts w:cstheme="minorHAnsi"/>
          <w:b/>
          <w:bCs/>
          <w:color w:val="000000" w:themeColor="text1"/>
          <w:sz w:val="24"/>
          <w:szCs w:val="24"/>
          <w:u w:val="single"/>
        </w:rPr>
        <w:t>proroga per gli anni 2021 e 2022</w:t>
      </w:r>
      <w:r w:rsidRPr="004D1806">
        <w:rPr>
          <w:rFonts w:cstheme="minorHAnsi"/>
          <w:color w:val="000000" w:themeColor="text1"/>
          <w:sz w:val="24"/>
          <w:szCs w:val="24"/>
        </w:rPr>
        <w:t xml:space="preserve"> delle seguenti misure:</w:t>
      </w:r>
    </w:p>
    <w:p w14:paraId="4ECB1DAC" w14:textId="77777777" w:rsidR="00BC5D0B" w:rsidRPr="004D1806" w:rsidRDefault="00BC5D0B" w:rsidP="0057149D">
      <w:pPr>
        <w:pStyle w:val="Paragrafoelenco"/>
        <w:numPr>
          <w:ilvl w:val="0"/>
          <w:numId w:val="9"/>
        </w:numPr>
        <w:tabs>
          <w:tab w:val="left" w:pos="3480"/>
        </w:tabs>
        <w:spacing w:line="276" w:lineRule="auto"/>
        <w:ind w:right="397"/>
        <w:jc w:val="both"/>
        <w:rPr>
          <w:rFonts w:cstheme="minorHAnsi"/>
          <w:color w:val="000000" w:themeColor="text1"/>
          <w:sz w:val="24"/>
          <w:szCs w:val="24"/>
        </w:rPr>
      </w:pPr>
      <w:r w:rsidRPr="004D1806">
        <w:rPr>
          <w:rFonts w:cstheme="minorHAnsi"/>
          <w:b/>
          <w:bCs/>
          <w:color w:val="000000" w:themeColor="text1"/>
          <w:sz w:val="24"/>
          <w:szCs w:val="24"/>
          <w:u w:val="single"/>
        </w:rPr>
        <w:t>il credito d’imposta nella misura del 50% per gli investimenti pubblicitari sui giornali quotidiani e periodici, anche online</w:t>
      </w:r>
      <w:r w:rsidRPr="004D1806">
        <w:rPr>
          <w:rFonts w:cstheme="minorHAnsi"/>
          <w:color w:val="000000" w:themeColor="text1"/>
          <w:sz w:val="24"/>
          <w:szCs w:val="24"/>
        </w:rPr>
        <w:t xml:space="preserve"> (c.d. “bonus pubblicità”) entro il limite massimo di 50 milioni di euro per ciascuno degli anni 2021e 2022; </w:t>
      </w:r>
    </w:p>
    <w:p w14:paraId="613E4160" w14:textId="77777777" w:rsidR="00BC5D0B" w:rsidRPr="004D1806" w:rsidRDefault="00BC5D0B" w:rsidP="0057149D">
      <w:pPr>
        <w:pStyle w:val="Paragrafoelenco"/>
        <w:numPr>
          <w:ilvl w:val="0"/>
          <w:numId w:val="9"/>
        </w:numPr>
        <w:tabs>
          <w:tab w:val="left" w:pos="3480"/>
        </w:tabs>
        <w:spacing w:line="276" w:lineRule="auto"/>
        <w:ind w:right="397"/>
        <w:jc w:val="both"/>
        <w:rPr>
          <w:rFonts w:cstheme="minorHAnsi"/>
          <w:color w:val="000000" w:themeColor="text1"/>
          <w:sz w:val="24"/>
          <w:szCs w:val="24"/>
        </w:rPr>
      </w:pPr>
      <w:r w:rsidRPr="004D1806">
        <w:rPr>
          <w:rFonts w:cstheme="minorHAnsi"/>
          <w:b/>
          <w:bCs/>
          <w:color w:val="000000" w:themeColor="text1"/>
          <w:sz w:val="24"/>
          <w:szCs w:val="24"/>
          <w:u w:val="single"/>
        </w:rPr>
        <w:t>il “tax credit per le edicole”</w:t>
      </w:r>
      <w:r w:rsidRPr="004D1806">
        <w:rPr>
          <w:rFonts w:cstheme="minorHAnsi"/>
          <w:color w:val="000000" w:themeColor="text1"/>
          <w:sz w:val="24"/>
          <w:szCs w:val="24"/>
        </w:rPr>
        <w:t xml:space="preserve"> (di cui all’art. 1 c. da 806 a 809, della Legge n. 145/2018) in favore degli esercenti attività commerciali che operano esclusivamente nel settore della vendita al dettaglio di giornali, riviste e periodici e alle imprese di distribuzione della stampa che riforniscono di giornali quotidiani o periodici rivendite situate nei comuni con popolazione inferiore a 5.000 abitanti e nei comuni con un solo punto vendita; </w:t>
      </w:r>
    </w:p>
    <w:p w14:paraId="2C5EF451" w14:textId="77777777" w:rsidR="00BC5D0B" w:rsidRPr="004D1806" w:rsidRDefault="00BC5D0B" w:rsidP="0057149D">
      <w:pPr>
        <w:pStyle w:val="Paragrafoelenco"/>
        <w:numPr>
          <w:ilvl w:val="0"/>
          <w:numId w:val="9"/>
        </w:numPr>
        <w:tabs>
          <w:tab w:val="left" w:pos="3480"/>
        </w:tabs>
        <w:spacing w:line="276" w:lineRule="auto"/>
        <w:ind w:right="397"/>
        <w:jc w:val="both"/>
        <w:rPr>
          <w:rFonts w:cstheme="minorHAnsi"/>
          <w:color w:val="000000" w:themeColor="text1"/>
          <w:sz w:val="24"/>
          <w:szCs w:val="24"/>
        </w:rPr>
      </w:pPr>
      <w:r w:rsidRPr="004D1806">
        <w:rPr>
          <w:rFonts w:cstheme="minorHAnsi"/>
          <w:color w:val="000000" w:themeColor="text1"/>
          <w:sz w:val="24"/>
          <w:szCs w:val="24"/>
        </w:rPr>
        <w:t>il credito d’imposta per le testate edite in formato digitale in relazione alle spese sostenute per l’acquisizione dei servizi di server, hosting e banda larga.</w:t>
      </w:r>
    </w:p>
    <w:p w14:paraId="51CF853E" w14:textId="77777777" w:rsidR="00BC5D0B" w:rsidRPr="004D1806" w:rsidRDefault="00BC5D0B" w:rsidP="00BC5D0B">
      <w:pPr>
        <w:tabs>
          <w:tab w:val="left" w:pos="3480"/>
        </w:tabs>
        <w:spacing w:line="276" w:lineRule="auto"/>
        <w:ind w:right="397"/>
        <w:jc w:val="both"/>
        <w:rPr>
          <w:rFonts w:cstheme="minorHAnsi"/>
          <w:color w:val="000000" w:themeColor="text1"/>
          <w:sz w:val="24"/>
          <w:szCs w:val="24"/>
        </w:rPr>
      </w:pPr>
    </w:p>
    <w:p w14:paraId="5F30AE33" w14:textId="5AECB084" w:rsidR="00BC5D0B" w:rsidRPr="009E19E3" w:rsidRDefault="00BC5D0B" w:rsidP="009E19E3">
      <w:pPr>
        <w:spacing w:line="276" w:lineRule="auto"/>
        <w:ind w:left="397" w:right="397"/>
        <w:jc w:val="center"/>
        <w:rPr>
          <w:rFonts w:cstheme="minorHAnsi"/>
          <w:color w:val="000000" w:themeColor="text1"/>
          <w:sz w:val="24"/>
          <w:szCs w:val="24"/>
          <w:u w:val="single"/>
        </w:rPr>
      </w:pPr>
      <w:r w:rsidRPr="004D1806">
        <w:rPr>
          <w:rFonts w:cstheme="minorHAnsi"/>
          <w:color w:val="000000" w:themeColor="text1"/>
          <w:sz w:val="24"/>
          <w:szCs w:val="24"/>
          <w:u w:val="single"/>
        </w:rPr>
        <w:t>DISTRIBUZIONE CARBURANTE</w:t>
      </w:r>
      <w:r w:rsidRPr="004D1806">
        <w:rPr>
          <w:rFonts w:cstheme="minorHAnsi"/>
          <w:noProof/>
          <w:color w:val="000000" w:themeColor="text1"/>
          <w:sz w:val="24"/>
          <w:szCs w:val="24"/>
        </w:rPr>
        <mc:AlternateContent>
          <mc:Choice Requires="wps">
            <w:drawing>
              <wp:anchor distT="0" distB="0" distL="114300" distR="114300" simplePos="0" relativeHeight="251679744" behindDoc="0" locked="0" layoutInCell="1" allowOverlap="1" wp14:anchorId="4CC2D662" wp14:editId="3C08B589">
                <wp:simplePos x="0" y="0"/>
                <wp:positionH relativeFrom="column">
                  <wp:posOffset>255270</wp:posOffset>
                </wp:positionH>
                <wp:positionV relativeFrom="paragraph">
                  <wp:posOffset>252095</wp:posOffset>
                </wp:positionV>
                <wp:extent cx="5661660" cy="548640"/>
                <wp:effectExtent l="0" t="0" r="15240" b="22860"/>
                <wp:wrapNone/>
                <wp:docPr id="18" name="Rettangolo 18"/>
                <wp:cNvGraphicFramePr/>
                <a:graphic xmlns:a="http://schemas.openxmlformats.org/drawingml/2006/main">
                  <a:graphicData uri="http://schemas.microsoft.com/office/word/2010/wordprocessingShape">
                    <wps:wsp>
                      <wps:cNvSpPr/>
                      <wps:spPr>
                        <a:xfrm>
                          <a:off x="0" y="0"/>
                          <a:ext cx="5661660" cy="548640"/>
                        </a:xfrm>
                        <a:prstGeom prst="rect">
                          <a:avLst/>
                        </a:prstGeom>
                        <a:no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
            <w:pict>
              <v:rect w14:anchorId="4FF691BB" id="Rettangolo 18" o:spid="_x0000_s1026" style="position:absolute;margin-left:20.1pt;margin-top:19.85pt;width:445.8pt;height:43.2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" filled="f" strokecolor="#4472c4 [3204]">
                <v:stroke joinstyle="round"/>
              </v:rect>
            </w:pict>
          </mc:Fallback>
        </mc:AlternateContent>
      </w:r>
    </w:p>
    <w:p w14:paraId="21376FBF" w14:textId="35292C20" w:rsidR="00BC5D0B" w:rsidRPr="004D1806" w:rsidRDefault="00BC5D0B" w:rsidP="008C11B0">
      <w:pPr>
        <w:tabs>
          <w:tab w:val="left" w:pos="3480"/>
        </w:tabs>
        <w:spacing w:after="0" w:line="276" w:lineRule="auto"/>
        <w:ind w:left="397" w:right="397"/>
        <w:jc w:val="center"/>
        <w:rPr>
          <w:rFonts w:cstheme="minorHAnsi"/>
          <w:color w:val="000000" w:themeColor="text1"/>
          <w:sz w:val="24"/>
          <w:szCs w:val="24"/>
        </w:rPr>
      </w:pPr>
      <w:r w:rsidRPr="004D1806">
        <w:rPr>
          <w:rFonts w:cstheme="minorHAnsi"/>
          <w:color w:val="000000" w:themeColor="text1"/>
          <w:sz w:val="24"/>
          <w:szCs w:val="24"/>
        </w:rPr>
        <w:t>IMPOSTA REGIONALE SULLA BENZINA</w:t>
      </w:r>
    </w:p>
    <w:p w14:paraId="078E9BEC" w14:textId="7AD23B89" w:rsidR="008C11B0" w:rsidRPr="004D1806" w:rsidRDefault="008C11B0" w:rsidP="008C11B0">
      <w:pPr>
        <w:tabs>
          <w:tab w:val="left" w:pos="3480"/>
        </w:tabs>
        <w:spacing w:after="0" w:line="276" w:lineRule="auto"/>
        <w:ind w:left="397" w:right="397"/>
        <w:jc w:val="center"/>
        <w:rPr>
          <w:rFonts w:cstheme="minorHAnsi"/>
          <w:color w:val="000000" w:themeColor="text1"/>
          <w:sz w:val="24"/>
          <w:szCs w:val="24"/>
        </w:rPr>
      </w:pPr>
      <w:r w:rsidRPr="004D1806">
        <w:rPr>
          <w:rFonts w:cstheme="minorHAnsi"/>
          <w:color w:val="000000" w:themeColor="text1"/>
          <w:sz w:val="24"/>
          <w:szCs w:val="24"/>
        </w:rPr>
        <w:t>(</w:t>
      </w:r>
      <w:r w:rsidRPr="004D1806">
        <w:rPr>
          <w:rFonts w:cstheme="minorHAnsi"/>
          <w:i/>
          <w:iCs/>
          <w:color w:val="000000" w:themeColor="text1"/>
          <w:sz w:val="24"/>
          <w:szCs w:val="24"/>
        </w:rPr>
        <w:t>commi da 628 a 630</w:t>
      </w:r>
      <w:r w:rsidRPr="004D1806">
        <w:rPr>
          <w:rFonts w:cstheme="minorHAnsi"/>
          <w:color w:val="000000" w:themeColor="text1"/>
          <w:sz w:val="24"/>
          <w:szCs w:val="24"/>
        </w:rPr>
        <w:t>)</w:t>
      </w:r>
    </w:p>
    <w:p w14:paraId="7B8B3144" w14:textId="77777777" w:rsidR="008C11B0" w:rsidRPr="004D1806" w:rsidRDefault="008C11B0" w:rsidP="00BC5D0B">
      <w:pPr>
        <w:tabs>
          <w:tab w:val="left" w:pos="3480"/>
        </w:tabs>
        <w:spacing w:line="276" w:lineRule="auto"/>
        <w:ind w:left="397" w:right="397"/>
        <w:jc w:val="both"/>
        <w:rPr>
          <w:rFonts w:cstheme="minorHAnsi"/>
          <w:color w:val="000000" w:themeColor="text1"/>
          <w:sz w:val="24"/>
          <w:szCs w:val="24"/>
        </w:rPr>
      </w:pPr>
    </w:p>
    <w:p w14:paraId="7D435C59" w14:textId="54C31440" w:rsidR="00C4194F" w:rsidRPr="004D1806" w:rsidRDefault="00BC5D0B" w:rsidP="009E19E3">
      <w:pPr>
        <w:tabs>
          <w:tab w:val="left" w:pos="3480"/>
        </w:tabs>
        <w:spacing w:line="276" w:lineRule="auto"/>
        <w:ind w:left="397" w:right="397"/>
        <w:jc w:val="both"/>
        <w:rPr>
          <w:rFonts w:cstheme="minorHAnsi"/>
          <w:color w:val="000000" w:themeColor="text1"/>
          <w:sz w:val="24"/>
          <w:szCs w:val="24"/>
        </w:rPr>
      </w:pPr>
      <w:r w:rsidRPr="004D1806">
        <w:rPr>
          <w:rFonts w:cstheme="minorHAnsi"/>
          <w:color w:val="000000" w:themeColor="text1"/>
          <w:sz w:val="24"/>
          <w:szCs w:val="24"/>
        </w:rPr>
        <w:t>La disposizione abroga l’imposta regionale sulla benzina per autotrazione (IRBA), la cui istituzione, facoltativa, era stata rimessa ai singoli enti territoriali.</w:t>
      </w:r>
    </w:p>
    <w:p w14:paraId="038E4D1A" w14:textId="6929A247" w:rsidR="00B646CB" w:rsidRPr="004D1806" w:rsidRDefault="00B646CB" w:rsidP="00B646CB">
      <w:pPr>
        <w:tabs>
          <w:tab w:val="left" w:pos="3480"/>
        </w:tabs>
        <w:spacing w:line="276" w:lineRule="auto"/>
        <w:ind w:left="397" w:right="397"/>
        <w:jc w:val="both"/>
        <w:rPr>
          <w:rFonts w:cstheme="minorHAnsi"/>
          <w:color w:val="000000" w:themeColor="text1"/>
          <w:sz w:val="24"/>
          <w:szCs w:val="24"/>
        </w:rPr>
      </w:pPr>
      <w:r w:rsidRPr="004D1806">
        <w:rPr>
          <w:rFonts w:cstheme="minorHAnsi"/>
          <w:noProof/>
          <w:color w:val="000000" w:themeColor="text1"/>
          <w:sz w:val="24"/>
          <w:szCs w:val="24"/>
        </w:rPr>
        <mc:AlternateContent>
          <mc:Choice Requires="wps">
            <w:drawing>
              <wp:anchor distT="0" distB="0" distL="114300" distR="114300" simplePos="0" relativeHeight="251684864" behindDoc="0" locked="0" layoutInCell="1" allowOverlap="1" wp14:anchorId="767CAA3D" wp14:editId="0936D8D7">
                <wp:simplePos x="0" y="0"/>
                <wp:positionH relativeFrom="column">
                  <wp:posOffset>270510</wp:posOffset>
                </wp:positionH>
                <wp:positionV relativeFrom="paragraph">
                  <wp:posOffset>234950</wp:posOffset>
                </wp:positionV>
                <wp:extent cx="5646420" cy="632460"/>
                <wp:effectExtent l="0" t="0" r="11430" b="15240"/>
                <wp:wrapNone/>
                <wp:docPr id="23" name="Rettangolo 23"/>
                <wp:cNvGraphicFramePr/>
                <a:graphic xmlns:a="http://schemas.openxmlformats.org/drawingml/2006/main">
                  <a:graphicData uri="http://schemas.microsoft.com/office/word/2010/wordprocessingShape">
                    <wps:wsp>
                      <wps:cNvSpPr/>
                      <wps:spPr>
                        <a:xfrm>
                          <a:off x="0" y="0"/>
                          <a:ext cx="5646420" cy="632460"/>
                        </a:xfrm>
                        <a:prstGeom prst="rect">
                          <a:avLst/>
                        </a:prstGeom>
                        <a:no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
            <w:pict>
              <v:rect w14:anchorId="14C52EAB" id="Rettangolo 23" o:spid="_x0000_s1026" style="position:absolute;margin-left:21.3pt;margin-top:18.5pt;width:444.6pt;height:49.8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" filled="f" strokecolor="#4472c4 [3204]">
                <v:stroke joinstyle="round"/>
              </v:rect>
            </w:pict>
          </mc:Fallback>
        </mc:AlternateContent>
      </w:r>
    </w:p>
    <w:p w14:paraId="34C276C4" w14:textId="18297112" w:rsidR="00B646CB" w:rsidRPr="004D1806" w:rsidRDefault="00B646CB" w:rsidP="00F764C4">
      <w:pPr>
        <w:tabs>
          <w:tab w:val="left" w:pos="3480"/>
        </w:tabs>
        <w:spacing w:after="0" w:line="276" w:lineRule="auto"/>
        <w:ind w:left="397" w:right="397"/>
        <w:jc w:val="center"/>
        <w:rPr>
          <w:rFonts w:cstheme="minorHAnsi"/>
          <w:color w:val="000000" w:themeColor="text1"/>
          <w:sz w:val="24"/>
          <w:szCs w:val="24"/>
        </w:rPr>
      </w:pPr>
      <w:r w:rsidRPr="004D1806">
        <w:rPr>
          <w:rFonts w:cstheme="minorHAnsi"/>
          <w:color w:val="000000" w:themeColor="text1"/>
          <w:sz w:val="24"/>
          <w:szCs w:val="24"/>
        </w:rPr>
        <w:t>CONTRASTO FRODI NEL SETTORE CARBURANTI</w:t>
      </w:r>
    </w:p>
    <w:p w14:paraId="08E38587" w14:textId="73C08480" w:rsidR="00F764C4" w:rsidRPr="004D1806" w:rsidRDefault="00F764C4" w:rsidP="00F764C4">
      <w:pPr>
        <w:tabs>
          <w:tab w:val="left" w:pos="3480"/>
        </w:tabs>
        <w:spacing w:after="0" w:line="276" w:lineRule="auto"/>
        <w:ind w:left="397" w:right="397"/>
        <w:jc w:val="center"/>
        <w:rPr>
          <w:rFonts w:cstheme="minorHAnsi"/>
          <w:color w:val="000000" w:themeColor="text1"/>
          <w:sz w:val="24"/>
          <w:szCs w:val="24"/>
        </w:rPr>
      </w:pPr>
      <w:r w:rsidRPr="004D1806">
        <w:rPr>
          <w:rFonts w:cstheme="minorHAnsi"/>
          <w:color w:val="000000" w:themeColor="text1"/>
          <w:sz w:val="24"/>
          <w:szCs w:val="24"/>
        </w:rPr>
        <w:t>(</w:t>
      </w:r>
      <w:r w:rsidRPr="004D1806">
        <w:rPr>
          <w:rFonts w:cstheme="minorHAnsi"/>
          <w:i/>
          <w:iCs/>
          <w:color w:val="000000" w:themeColor="text1"/>
          <w:sz w:val="24"/>
          <w:szCs w:val="24"/>
        </w:rPr>
        <w:t>commi da 1075 a 1078</w:t>
      </w:r>
      <w:r w:rsidRPr="004D1806">
        <w:rPr>
          <w:rFonts w:cstheme="minorHAnsi"/>
          <w:color w:val="000000" w:themeColor="text1"/>
          <w:sz w:val="24"/>
          <w:szCs w:val="24"/>
        </w:rPr>
        <w:t>)</w:t>
      </w:r>
    </w:p>
    <w:p w14:paraId="755B9953" w14:textId="77777777" w:rsidR="00F764C4" w:rsidRPr="004D1806" w:rsidRDefault="00F764C4" w:rsidP="00B646CB">
      <w:pPr>
        <w:tabs>
          <w:tab w:val="left" w:pos="3480"/>
        </w:tabs>
        <w:spacing w:line="276" w:lineRule="auto"/>
        <w:ind w:left="397" w:right="397"/>
        <w:jc w:val="both"/>
        <w:rPr>
          <w:rFonts w:cstheme="minorHAnsi"/>
          <w:color w:val="000000" w:themeColor="text1"/>
          <w:sz w:val="24"/>
          <w:szCs w:val="24"/>
        </w:rPr>
      </w:pPr>
    </w:p>
    <w:p w14:paraId="23530CB4" w14:textId="4804A5DB" w:rsidR="00B646CB" w:rsidRPr="004D1806" w:rsidRDefault="00B646CB" w:rsidP="00B646CB">
      <w:pPr>
        <w:tabs>
          <w:tab w:val="left" w:pos="3480"/>
        </w:tabs>
        <w:spacing w:line="276" w:lineRule="auto"/>
        <w:ind w:left="397" w:right="397"/>
        <w:jc w:val="both"/>
        <w:rPr>
          <w:rFonts w:cstheme="minorHAnsi"/>
          <w:color w:val="000000" w:themeColor="text1"/>
          <w:sz w:val="24"/>
          <w:szCs w:val="24"/>
        </w:rPr>
      </w:pPr>
      <w:r w:rsidRPr="004D1806">
        <w:rPr>
          <w:rFonts w:cstheme="minorHAnsi"/>
          <w:color w:val="000000" w:themeColor="text1"/>
          <w:sz w:val="24"/>
          <w:szCs w:val="24"/>
        </w:rPr>
        <w:t>La disposizione estende l’obbligo di dotarsi entro il 31 dicembre 2021 del sistema INFOIL a tutti i depositi commerciali di prodotti energetici sottoposti ad accisa, con capacità di stoccaggio non inferiore a 3mila metri cubi.</w:t>
      </w:r>
    </w:p>
    <w:p w14:paraId="441B2484" w14:textId="77777777" w:rsidR="00B646CB" w:rsidRPr="004D1806" w:rsidRDefault="00B646CB" w:rsidP="00B646CB">
      <w:pPr>
        <w:tabs>
          <w:tab w:val="left" w:pos="3480"/>
        </w:tabs>
        <w:spacing w:line="276" w:lineRule="auto"/>
        <w:ind w:left="397" w:right="397"/>
        <w:jc w:val="both"/>
        <w:rPr>
          <w:rFonts w:cstheme="minorHAnsi"/>
          <w:color w:val="000000" w:themeColor="text1"/>
          <w:sz w:val="24"/>
          <w:szCs w:val="24"/>
        </w:rPr>
      </w:pPr>
      <w:r w:rsidRPr="004D1806">
        <w:rPr>
          <w:rFonts w:cstheme="minorHAnsi"/>
          <w:color w:val="000000" w:themeColor="text1"/>
          <w:sz w:val="24"/>
          <w:szCs w:val="24"/>
        </w:rPr>
        <w:t>Inoltre, è previsto che in caso di deposito fiscale utilizzato anche come deposito IVA, l’obbligo previsto di trasmettere all’Agenzia delle Entrate il modello di garanzia per evitare il pagamento anticipato dell’IVA è trasferito al soggetto garante.</w:t>
      </w:r>
    </w:p>
    <w:p w14:paraId="39207C03" w14:textId="77777777" w:rsidR="00A4118D" w:rsidRPr="004D1806" w:rsidRDefault="00A4118D" w:rsidP="00BC5D0B">
      <w:pPr>
        <w:tabs>
          <w:tab w:val="left" w:pos="3480"/>
        </w:tabs>
        <w:spacing w:line="276" w:lineRule="auto"/>
        <w:ind w:left="397" w:right="397"/>
        <w:jc w:val="both"/>
        <w:rPr>
          <w:rFonts w:cstheme="minorHAnsi"/>
          <w:color w:val="000000" w:themeColor="text1"/>
          <w:sz w:val="24"/>
          <w:szCs w:val="24"/>
        </w:rPr>
      </w:pPr>
    </w:p>
    <w:p w14:paraId="7346C069" w14:textId="453CACEB" w:rsidR="00B646CB" w:rsidRPr="009E19E3" w:rsidRDefault="00BC5D0B" w:rsidP="009E19E3">
      <w:pPr>
        <w:spacing w:line="276" w:lineRule="auto"/>
        <w:ind w:left="397" w:right="397"/>
        <w:jc w:val="center"/>
        <w:rPr>
          <w:rFonts w:cstheme="minorHAnsi"/>
          <w:color w:val="000000" w:themeColor="text1"/>
          <w:sz w:val="24"/>
          <w:szCs w:val="24"/>
          <w:u w:val="single"/>
        </w:rPr>
      </w:pPr>
      <w:r w:rsidRPr="004D1806">
        <w:rPr>
          <w:rFonts w:cstheme="minorHAnsi"/>
          <w:color w:val="000000" w:themeColor="text1"/>
          <w:sz w:val="24"/>
          <w:szCs w:val="24"/>
          <w:u w:val="single"/>
        </w:rPr>
        <w:t>PUBBLICI ESERCIZI</w:t>
      </w:r>
      <w:r w:rsidR="00B646CB" w:rsidRPr="004D1806">
        <w:rPr>
          <w:rFonts w:cstheme="minorHAnsi"/>
          <w:noProof/>
          <w:color w:val="000000" w:themeColor="text1"/>
          <w:sz w:val="24"/>
          <w:szCs w:val="24"/>
        </w:rPr>
        <mc:AlternateContent>
          <mc:Choice Requires="wps">
            <w:drawing>
              <wp:anchor distT="0" distB="0" distL="114300" distR="114300" simplePos="0" relativeHeight="251680768" behindDoc="0" locked="0" layoutInCell="1" allowOverlap="1" wp14:anchorId="3309E8F3" wp14:editId="594B78C1">
                <wp:simplePos x="0" y="0"/>
                <wp:positionH relativeFrom="column">
                  <wp:posOffset>240030</wp:posOffset>
                </wp:positionH>
                <wp:positionV relativeFrom="paragraph">
                  <wp:posOffset>188595</wp:posOffset>
                </wp:positionV>
                <wp:extent cx="5661660" cy="670560"/>
                <wp:effectExtent l="0" t="0" r="15240" b="15240"/>
                <wp:wrapNone/>
                <wp:docPr id="19" name="Rettangolo 19"/>
                <wp:cNvGraphicFramePr/>
                <a:graphic xmlns:a="http://schemas.openxmlformats.org/drawingml/2006/main">
                  <a:graphicData uri="http://schemas.microsoft.com/office/word/2010/wordprocessingShape">
                    <wps:wsp>
                      <wps:cNvSpPr/>
                      <wps:spPr>
                        <a:xfrm>
                          <a:off x="0" y="0"/>
                          <a:ext cx="5661660" cy="670560"/>
                        </a:xfrm>
                        <a:prstGeom prst="rect">
                          <a:avLst/>
                        </a:prstGeom>
                        <a:no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
            <w:pict>
              <v:rect w14:anchorId="529C4A19" id="Rettangolo 19" o:spid="_x0000_s1026" style="position:absolute;margin-left:18.9pt;margin-top:14.85pt;width:445.8pt;height:52.8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" filled="f" strokecolor="#4472c4 [3204]">
                <v:stroke joinstyle="round"/>
              </v:rect>
            </w:pict>
          </mc:Fallback>
        </mc:AlternateContent>
      </w:r>
    </w:p>
    <w:p w14:paraId="703EAF35" w14:textId="7F8D8533" w:rsidR="00BC5D0B" w:rsidRPr="004D1806" w:rsidRDefault="00BC5D0B" w:rsidP="00A4118D">
      <w:pPr>
        <w:tabs>
          <w:tab w:val="left" w:pos="3480"/>
        </w:tabs>
        <w:spacing w:after="0" w:line="276" w:lineRule="auto"/>
        <w:ind w:left="397" w:right="397"/>
        <w:jc w:val="center"/>
        <w:rPr>
          <w:rFonts w:cstheme="minorHAnsi"/>
          <w:color w:val="000000" w:themeColor="text1"/>
          <w:sz w:val="24"/>
          <w:szCs w:val="24"/>
        </w:rPr>
      </w:pPr>
      <w:r w:rsidRPr="004D1806">
        <w:rPr>
          <w:rFonts w:cstheme="minorHAnsi"/>
          <w:color w:val="000000" w:themeColor="text1"/>
          <w:sz w:val="24"/>
          <w:szCs w:val="24"/>
        </w:rPr>
        <w:t>IVA AGEVOLATA SU TAKE AWAY E DELIVERY</w:t>
      </w:r>
    </w:p>
    <w:p w14:paraId="733BFE45" w14:textId="572C0BA1" w:rsidR="00E52C96" w:rsidRPr="004D1806" w:rsidRDefault="00542D80" w:rsidP="00A4118D">
      <w:pPr>
        <w:tabs>
          <w:tab w:val="left" w:pos="3480"/>
        </w:tabs>
        <w:spacing w:after="0" w:line="276" w:lineRule="auto"/>
        <w:ind w:left="397" w:right="397"/>
        <w:jc w:val="center"/>
        <w:rPr>
          <w:rFonts w:cstheme="minorHAnsi"/>
          <w:i/>
          <w:iCs/>
          <w:color w:val="000000" w:themeColor="text1"/>
          <w:sz w:val="24"/>
          <w:szCs w:val="24"/>
        </w:rPr>
      </w:pPr>
      <w:r w:rsidRPr="004D1806">
        <w:rPr>
          <w:rFonts w:cstheme="minorHAnsi"/>
          <w:i/>
          <w:iCs/>
          <w:color w:val="000000" w:themeColor="text1"/>
          <w:sz w:val="24"/>
          <w:szCs w:val="24"/>
        </w:rPr>
        <w:lastRenderedPageBreak/>
        <w:t>(</w:t>
      </w:r>
      <w:r w:rsidR="00E52C96" w:rsidRPr="004D1806">
        <w:rPr>
          <w:rFonts w:cstheme="minorHAnsi"/>
          <w:i/>
          <w:iCs/>
          <w:color w:val="000000" w:themeColor="text1"/>
          <w:sz w:val="24"/>
          <w:szCs w:val="24"/>
        </w:rPr>
        <w:t>comma 40</w:t>
      </w:r>
      <w:r w:rsidRPr="004D1806">
        <w:rPr>
          <w:rFonts w:cstheme="minorHAnsi"/>
          <w:i/>
          <w:iCs/>
          <w:color w:val="000000" w:themeColor="text1"/>
          <w:sz w:val="24"/>
          <w:szCs w:val="24"/>
        </w:rPr>
        <w:t>)</w:t>
      </w:r>
    </w:p>
    <w:p w14:paraId="0AA2D23A" w14:textId="77777777" w:rsidR="00A4118D" w:rsidRPr="004D1806" w:rsidRDefault="00A4118D" w:rsidP="00BC5D0B">
      <w:pPr>
        <w:tabs>
          <w:tab w:val="left" w:pos="3480"/>
        </w:tabs>
        <w:spacing w:line="276" w:lineRule="auto"/>
        <w:ind w:left="397" w:right="397"/>
        <w:jc w:val="both"/>
        <w:rPr>
          <w:rFonts w:cstheme="minorHAnsi"/>
          <w:color w:val="000000" w:themeColor="text1"/>
          <w:sz w:val="24"/>
          <w:szCs w:val="24"/>
        </w:rPr>
      </w:pPr>
    </w:p>
    <w:p w14:paraId="2FD47206" w14:textId="3F646C7D" w:rsidR="00BC5D0B" w:rsidRPr="004D1806" w:rsidRDefault="00BC5D0B" w:rsidP="00BC5D0B">
      <w:pPr>
        <w:tabs>
          <w:tab w:val="left" w:pos="3480"/>
        </w:tabs>
        <w:spacing w:line="276" w:lineRule="auto"/>
        <w:ind w:left="397" w:right="397"/>
        <w:jc w:val="both"/>
        <w:rPr>
          <w:rFonts w:cstheme="minorHAnsi"/>
          <w:b/>
          <w:bCs/>
          <w:color w:val="000000" w:themeColor="text1"/>
          <w:sz w:val="24"/>
          <w:szCs w:val="24"/>
          <w:u w:val="single"/>
        </w:rPr>
      </w:pPr>
      <w:r w:rsidRPr="004D1806">
        <w:rPr>
          <w:rFonts w:cstheme="minorHAnsi"/>
          <w:color w:val="000000" w:themeColor="text1"/>
          <w:sz w:val="24"/>
          <w:szCs w:val="24"/>
        </w:rPr>
        <w:t>La disposizione</w:t>
      </w:r>
      <w:r w:rsidR="009723B6" w:rsidRPr="004D1806">
        <w:rPr>
          <w:rFonts w:cstheme="minorHAnsi"/>
          <w:color w:val="000000" w:themeColor="text1"/>
          <w:sz w:val="24"/>
          <w:szCs w:val="24"/>
        </w:rPr>
        <w:t xml:space="preserve">, con una </w:t>
      </w:r>
      <w:r w:rsidR="009723B6" w:rsidRPr="004D1806">
        <w:rPr>
          <w:rFonts w:cstheme="minorHAnsi"/>
          <w:b/>
          <w:bCs/>
          <w:color w:val="000000" w:themeColor="text1"/>
          <w:sz w:val="24"/>
          <w:szCs w:val="24"/>
          <w:u w:val="single"/>
        </w:rPr>
        <w:t>norma d’interpretazione autentica</w:t>
      </w:r>
      <w:r w:rsidR="009723B6" w:rsidRPr="004D1806">
        <w:rPr>
          <w:rFonts w:cstheme="minorHAnsi"/>
          <w:color w:val="000000" w:themeColor="text1"/>
          <w:sz w:val="24"/>
          <w:szCs w:val="24"/>
        </w:rPr>
        <w:t xml:space="preserve"> che risolve i problemi interpretativi in materia di applicazione dell’aliquota IVA ridotta sulle cessioni di piatti d’asporto o con consegna a domicilio,</w:t>
      </w:r>
      <w:r w:rsidRPr="004D1806">
        <w:rPr>
          <w:rFonts w:cstheme="minorHAnsi"/>
          <w:color w:val="000000" w:themeColor="text1"/>
          <w:sz w:val="24"/>
          <w:szCs w:val="24"/>
        </w:rPr>
        <w:t xml:space="preserve"> di fatto indica una specifica nozione di “preparazioni alimentari” per la quale si prevede conseguentemente </w:t>
      </w:r>
      <w:r w:rsidRPr="004D1806">
        <w:rPr>
          <w:rFonts w:cstheme="minorHAnsi"/>
          <w:b/>
          <w:bCs/>
          <w:color w:val="000000" w:themeColor="text1"/>
          <w:sz w:val="24"/>
          <w:szCs w:val="24"/>
          <w:u w:val="single"/>
        </w:rPr>
        <w:t>l’applicazione dell’IVA ridotta al 10%</w:t>
      </w:r>
      <w:r w:rsidRPr="004D1806">
        <w:rPr>
          <w:rFonts w:cstheme="minorHAnsi"/>
          <w:color w:val="000000" w:themeColor="text1"/>
          <w:sz w:val="24"/>
          <w:szCs w:val="24"/>
        </w:rPr>
        <w:t xml:space="preserve"> </w:t>
      </w:r>
      <w:r w:rsidRPr="004D1806">
        <w:rPr>
          <w:rFonts w:cstheme="minorHAnsi"/>
          <w:b/>
          <w:bCs/>
          <w:color w:val="000000" w:themeColor="text1"/>
          <w:sz w:val="24"/>
          <w:szCs w:val="24"/>
          <w:u w:val="single"/>
        </w:rPr>
        <w:t>anche per il cibo da asporto e la consegna al domicilio.</w:t>
      </w:r>
    </w:p>
    <w:p w14:paraId="2420015C" w14:textId="10ECF995" w:rsidR="00B646CB" w:rsidRPr="004D1806" w:rsidRDefault="00B646CB" w:rsidP="00B646CB">
      <w:pPr>
        <w:spacing w:line="276" w:lineRule="auto"/>
        <w:ind w:left="397" w:right="397"/>
        <w:jc w:val="center"/>
        <w:rPr>
          <w:rFonts w:cstheme="minorHAnsi"/>
          <w:b/>
          <w:bCs/>
          <w:color w:val="000000" w:themeColor="text1"/>
          <w:sz w:val="24"/>
          <w:szCs w:val="24"/>
          <w:u w:val="single"/>
        </w:rPr>
      </w:pPr>
      <w:r w:rsidRPr="004D1806">
        <w:rPr>
          <w:rFonts w:cstheme="minorHAnsi"/>
          <w:b/>
          <w:bCs/>
          <w:noProof/>
          <w:color w:val="000000" w:themeColor="text1"/>
          <w:sz w:val="24"/>
          <w:szCs w:val="24"/>
          <w:u w:val="single"/>
        </w:rPr>
        <mc:AlternateContent>
          <mc:Choice Requires="wps">
            <w:drawing>
              <wp:anchor distT="0" distB="0" distL="114300" distR="114300" simplePos="0" relativeHeight="251681792" behindDoc="0" locked="0" layoutInCell="1" allowOverlap="1" wp14:anchorId="6E2F87EB" wp14:editId="79AA6E68">
                <wp:simplePos x="0" y="0"/>
                <wp:positionH relativeFrom="column">
                  <wp:posOffset>270510</wp:posOffset>
                </wp:positionH>
                <wp:positionV relativeFrom="paragraph">
                  <wp:posOffset>191135</wp:posOffset>
                </wp:positionV>
                <wp:extent cx="5676900" cy="579120"/>
                <wp:effectExtent l="0" t="0" r="19050" b="11430"/>
                <wp:wrapNone/>
                <wp:docPr id="20" name="Rettangolo 20"/>
                <wp:cNvGraphicFramePr/>
                <a:graphic xmlns:a="http://schemas.openxmlformats.org/drawingml/2006/main">
                  <a:graphicData uri="http://schemas.microsoft.com/office/word/2010/wordprocessingShape">
                    <wps:wsp>
                      <wps:cNvSpPr/>
                      <wps:spPr>
                        <a:xfrm>
                          <a:off x="0" y="0"/>
                          <a:ext cx="5676900" cy="579120"/>
                        </a:xfrm>
                        <a:prstGeom prst="rect">
                          <a:avLst/>
                        </a:prstGeom>
                        <a:no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
            <w:pict>
              <v:rect w14:anchorId="392C6483" id="Rettangolo 20" o:spid="_x0000_s1026" style="position:absolute;margin-left:21.3pt;margin-top:15.05pt;width:447pt;height:45.6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" filled="f" strokecolor="#4472c4 [3204]">
                <v:stroke joinstyle="round"/>
              </v:rect>
            </w:pict>
          </mc:Fallback>
        </mc:AlternateContent>
      </w:r>
    </w:p>
    <w:p w14:paraId="7AE0E343" w14:textId="54EE7EA5" w:rsidR="00B646CB" w:rsidRPr="004D1806" w:rsidRDefault="00B646CB" w:rsidP="00D63B4D">
      <w:pPr>
        <w:spacing w:after="0" w:line="276" w:lineRule="auto"/>
        <w:ind w:left="397" w:right="397"/>
        <w:jc w:val="center"/>
        <w:rPr>
          <w:rFonts w:cstheme="minorHAnsi"/>
          <w:color w:val="000000" w:themeColor="text1"/>
          <w:sz w:val="24"/>
          <w:szCs w:val="24"/>
        </w:rPr>
      </w:pPr>
      <w:r w:rsidRPr="004D1806">
        <w:rPr>
          <w:rFonts w:cstheme="minorHAnsi"/>
          <w:color w:val="000000" w:themeColor="text1"/>
          <w:sz w:val="24"/>
          <w:szCs w:val="24"/>
        </w:rPr>
        <w:t>CREDITO D’IMPOSTA RISTORAZIONE</w:t>
      </w:r>
    </w:p>
    <w:p w14:paraId="5C7D5821" w14:textId="33A62A95" w:rsidR="00D63B4D" w:rsidRPr="004D1806" w:rsidRDefault="00D63B4D" w:rsidP="00D63B4D">
      <w:pPr>
        <w:spacing w:after="0" w:line="276" w:lineRule="auto"/>
        <w:ind w:left="397" w:right="397"/>
        <w:jc w:val="center"/>
        <w:rPr>
          <w:rFonts w:cstheme="minorHAnsi"/>
          <w:color w:val="000000" w:themeColor="text1"/>
          <w:sz w:val="24"/>
          <w:szCs w:val="24"/>
        </w:rPr>
      </w:pPr>
      <w:r w:rsidRPr="004D1806">
        <w:rPr>
          <w:rFonts w:cstheme="minorHAnsi"/>
          <w:color w:val="000000" w:themeColor="text1"/>
          <w:sz w:val="24"/>
          <w:szCs w:val="24"/>
        </w:rPr>
        <w:t>(</w:t>
      </w:r>
      <w:r w:rsidRPr="004D1806">
        <w:rPr>
          <w:rFonts w:cstheme="minorHAnsi"/>
          <w:i/>
          <w:iCs/>
          <w:color w:val="000000" w:themeColor="text1"/>
          <w:sz w:val="24"/>
          <w:szCs w:val="24"/>
        </w:rPr>
        <w:t>commi da 117 a 123</w:t>
      </w:r>
      <w:r w:rsidRPr="004D1806">
        <w:rPr>
          <w:rFonts w:cstheme="minorHAnsi"/>
          <w:color w:val="000000" w:themeColor="text1"/>
          <w:sz w:val="24"/>
          <w:szCs w:val="24"/>
        </w:rPr>
        <w:t>)</w:t>
      </w:r>
    </w:p>
    <w:p w14:paraId="6D2213F3" w14:textId="77777777" w:rsidR="00D63B4D" w:rsidRPr="004D1806" w:rsidRDefault="00D63B4D" w:rsidP="00B646CB">
      <w:pPr>
        <w:spacing w:line="276" w:lineRule="auto"/>
        <w:ind w:left="397" w:right="397"/>
        <w:jc w:val="both"/>
        <w:rPr>
          <w:rFonts w:cstheme="minorHAnsi"/>
          <w:color w:val="000000" w:themeColor="text1"/>
          <w:sz w:val="24"/>
          <w:szCs w:val="24"/>
        </w:rPr>
      </w:pPr>
    </w:p>
    <w:p w14:paraId="207B6E10" w14:textId="521E3D4A" w:rsidR="00B646CB" w:rsidRPr="004D1806" w:rsidRDefault="00B646CB" w:rsidP="00B646CB">
      <w:pPr>
        <w:spacing w:line="276" w:lineRule="auto"/>
        <w:ind w:left="397" w:right="397"/>
        <w:jc w:val="both"/>
        <w:rPr>
          <w:rFonts w:cstheme="minorHAnsi"/>
          <w:color w:val="000000" w:themeColor="text1"/>
          <w:sz w:val="24"/>
          <w:szCs w:val="24"/>
        </w:rPr>
      </w:pPr>
      <w:r w:rsidRPr="004D1806">
        <w:rPr>
          <w:rFonts w:cstheme="minorHAnsi"/>
          <w:color w:val="000000" w:themeColor="text1"/>
          <w:sz w:val="24"/>
          <w:szCs w:val="24"/>
        </w:rPr>
        <w:t>Al fine di sostenere il settore della ristorazione, anche in considerazione delle misure restrittive adottate a causa del COVID-19, ai soggetti esercenti l’attività di cuoco professionista presso alberghi e ristoranti, sia come lavoratore dipendente sia come lavoratore autonomo in possesso di partita IVA, anche nei casi in cui non siano in possesso del codice ATECO 52.21.0, è riconosciuto un credito d’imposta fino al 40% del costo sostenuto (fino a un massimo di 6.000 euro nel limite massimo di spesa complessivo di 1 milione di euro per ciascuno degli anni 2021, 2022 e 2023) per le spese strettamente funzionali all’esercizio dell'attività sostenute tra il 1 gennaio 2021 e il 30 giugno 2021 relative a:</w:t>
      </w:r>
    </w:p>
    <w:p w14:paraId="3A3A24DE" w14:textId="77777777" w:rsidR="00B646CB" w:rsidRPr="004D1806" w:rsidRDefault="00B646CB" w:rsidP="0057149D">
      <w:pPr>
        <w:pStyle w:val="Paragrafoelenco"/>
        <w:numPr>
          <w:ilvl w:val="0"/>
          <w:numId w:val="3"/>
        </w:numPr>
        <w:spacing w:line="276" w:lineRule="auto"/>
        <w:ind w:right="397"/>
        <w:jc w:val="both"/>
        <w:rPr>
          <w:rFonts w:cstheme="minorHAnsi"/>
          <w:color w:val="000000" w:themeColor="text1"/>
          <w:sz w:val="24"/>
          <w:szCs w:val="24"/>
        </w:rPr>
      </w:pPr>
      <w:r w:rsidRPr="004D1806">
        <w:rPr>
          <w:rFonts w:cstheme="minorHAnsi"/>
          <w:color w:val="000000" w:themeColor="text1"/>
          <w:sz w:val="24"/>
          <w:szCs w:val="24"/>
        </w:rPr>
        <w:t>l’acquisto di macchinari di classe energetica elevata per la conservazione, la lavorazione, la trasformazione e la cottura dei prodotti alimentari;</w:t>
      </w:r>
    </w:p>
    <w:p w14:paraId="63A5364F" w14:textId="77777777" w:rsidR="00B646CB" w:rsidRPr="004D1806" w:rsidRDefault="00B646CB" w:rsidP="0057149D">
      <w:pPr>
        <w:pStyle w:val="Paragrafoelenco"/>
        <w:numPr>
          <w:ilvl w:val="0"/>
          <w:numId w:val="3"/>
        </w:numPr>
        <w:spacing w:line="276" w:lineRule="auto"/>
        <w:ind w:right="397"/>
        <w:jc w:val="both"/>
        <w:rPr>
          <w:rFonts w:cstheme="minorHAnsi"/>
          <w:color w:val="000000" w:themeColor="text1"/>
          <w:sz w:val="24"/>
          <w:szCs w:val="24"/>
        </w:rPr>
      </w:pPr>
      <w:r w:rsidRPr="004D1806">
        <w:rPr>
          <w:rFonts w:cstheme="minorHAnsi"/>
          <w:color w:val="000000" w:themeColor="text1"/>
          <w:sz w:val="24"/>
          <w:szCs w:val="24"/>
        </w:rPr>
        <w:t>l'acquisto di strumenti e attrezzature professionali per la ristorazione;</w:t>
      </w:r>
    </w:p>
    <w:p w14:paraId="5421507C" w14:textId="77777777" w:rsidR="00B646CB" w:rsidRPr="004D1806" w:rsidRDefault="00B646CB" w:rsidP="0057149D">
      <w:pPr>
        <w:pStyle w:val="Paragrafoelenco"/>
        <w:numPr>
          <w:ilvl w:val="0"/>
          <w:numId w:val="3"/>
        </w:numPr>
        <w:spacing w:line="276" w:lineRule="auto"/>
        <w:ind w:right="397"/>
        <w:jc w:val="both"/>
        <w:rPr>
          <w:rFonts w:cstheme="minorHAnsi"/>
          <w:color w:val="000000" w:themeColor="text1"/>
          <w:sz w:val="24"/>
          <w:szCs w:val="24"/>
        </w:rPr>
      </w:pPr>
      <w:r w:rsidRPr="004D1806">
        <w:rPr>
          <w:rFonts w:cstheme="minorHAnsi"/>
          <w:color w:val="000000" w:themeColor="text1"/>
          <w:sz w:val="24"/>
          <w:szCs w:val="24"/>
        </w:rPr>
        <w:t>la partecipazione a corsi di aggiornamento professionale.</w:t>
      </w:r>
    </w:p>
    <w:p w14:paraId="1D199272" w14:textId="77777777" w:rsidR="00B646CB" w:rsidRPr="004D1806" w:rsidRDefault="00B646CB" w:rsidP="00B646CB">
      <w:pPr>
        <w:spacing w:line="276" w:lineRule="auto"/>
        <w:ind w:left="397" w:right="397"/>
        <w:jc w:val="both"/>
        <w:rPr>
          <w:rFonts w:cstheme="minorHAnsi"/>
          <w:color w:val="000000" w:themeColor="text1"/>
          <w:sz w:val="24"/>
          <w:szCs w:val="24"/>
        </w:rPr>
      </w:pPr>
      <w:r w:rsidRPr="004D1806">
        <w:rPr>
          <w:rFonts w:cstheme="minorHAnsi"/>
          <w:color w:val="000000" w:themeColor="text1"/>
          <w:sz w:val="24"/>
          <w:szCs w:val="24"/>
        </w:rPr>
        <w:t>Il predetto credito:</w:t>
      </w:r>
    </w:p>
    <w:p w14:paraId="7913DA61" w14:textId="77777777" w:rsidR="00B646CB" w:rsidRPr="004D1806" w:rsidRDefault="00B646CB" w:rsidP="0057149D">
      <w:pPr>
        <w:pStyle w:val="Paragrafoelenco"/>
        <w:numPr>
          <w:ilvl w:val="0"/>
          <w:numId w:val="4"/>
        </w:numPr>
        <w:spacing w:line="276" w:lineRule="auto"/>
        <w:ind w:right="397"/>
        <w:jc w:val="both"/>
        <w:rPr>
          <w:rFonts w:cstheme="minorHAnsi"/>
          <w:color w:val="000000" w:themeColor="text1"/>
          <w:sz w:val="24"/>
          <w:szCs w:val="24"/>
        </w:rPr>
      </w:pPr>
      <w:r w:rsidRPr="004D1806">
        <w:rPr>
          <w:rFonts w:cstheme="minorHAnsi"/>
          <w:color w:val="000000" w:themeColor="text1"/>
          <w:sz w:val="24"/>
          <w:szCs w:val="24"/>
        </w:rPr>
        <w:t>è utilizzabile esclusivamente in compensazione;</w:t>
      </w:r>
    </w:p>
    <w:p w14:paraId="09ADB992" w14:textId="77777777" w:rsidR="00B646CB" w:rsidRPr="004D1806" w:rsidRDefault="00B646CB" w:rsidP="0057149D">
      <w:pPr>
        <w:pStyle w:val="Paragrafoelenco"/>
        <w:numPr>
          <w:ilvl w:val="0"/>
          <w:numId w:val="4"/>
        </w:numPr>
        <w:spacing w:line="276" w:lineRule="auto"/>
        <w:ind w:right="397"/>
        <w:jc w:val="both"/>
        <w:rPr>
          <w:rFonts w:cstheme="minorHAnsi"/>
          <w:color w:val="000000" w:themeColor="text1"/>
          <w:sz w:val="24"/>
          <w:szCs w:val="24"/>
        </w:rPr>
      </w:pPr>
      <w:r w:rsidRPr="004D1806">
        <w:rPr>
          <w:rFonts w:cstheme="minorHAnsi"/>
          <w:color w:val="000000" w:themeColor="text1"/>
          <w:sz w:val="24"/>
          <w:szCs w:val="24"/>
        </w:rPr>
        <w:t>può essere ceduto ad altri soggetti, compresi gli istituti di credito e gli altri intermediari finanziari;</w:t>
      </w:r>
    </w:p>
    <w:p w14:paraId="68B4D31A" w14:textId="77777777" w:rsidR="00B646CB" w:rsidRPr="004D1806" w:rsidRDefault="00B646CB" w:rsidP="0057149D">
      <w:pPr>
        <w:pStyle w:val="Paragrafoelenco"/>
        <w:numPr>
          <w:ilvl w:val="0"/>
          <w:numId w:val="4"/>
        </w:numPr>
        <w:spacing w:line="276" w:lineRule="auto"/>
        <w:ind w:right="397"/>
        <w:jc w:val="both"/>
        <w:rPr>
          <w:rFonts w:cstheme="minorHAnsi"/>
          <w:color w:val="000000" w:themeColor="text1"/>
          <w:sz w:val="24"/>
          <w:szCs w:val="24"/>
        </w:rPr>
      </w:pPr>
      <w:r w:rsidRPr="004D1806">
        <w:rPr>
          <w:rFonts w:cstheme="minorHAnsi"/>
          <w:color w:val="000000" w:themeColor="text1"/>
          <w:sz w:val="24"/>
          <w:szCs w:val="24"/>
        </w:rPr>
        <w:t>non concorre alla formazione del reddito ai fini delle imposte sui redditi e del valore della produzione ai fini dell'imposta regionale sulle attività produttive.</w:t>
      </w:r>
    </w:p>
    <w:p w14:paraId="409DD4F4" w14:textId="4D5B2749" w:rsidR="00C67390" w:rsidRPr="004D1806" w:rsidRDefault="00B646CB" w:rsidP="006850CE">
      <w:pPr>
        <w:tabs>
          <w:tab w:val="left" w:pos="3480"/>
        </w:tabs>
        <w:spacing w:line="276" w:lineRule="auto"/>
        <w:ind w:left="397" w:right="397"/>
        <w:jc w:val="both"/>
        <w:rPr>
          <w:rFonts w:cstheme="minorHAnsi"/>
          <w:color w:val="000000" w:themeColor="text1"/>
          <w:sz w:val="24"/>
          <w:szCs w:val="24"/>
        </w:rPr>
      </w:pPr>
      <w:r w:rsidRPr="004D1806">
        <w:rPr>
          <w:rFonts w:cstheme="minorHAnsi"/>
          <w:color w:val="000000" w:themeColor="text1"/>
          <w:sz w:val="24"/>
          <w:szCs w:val="24"/>
        </w:rPr>
        <w:t>Infine, la norma rimanda a un decreto del Ministro dello sviluppo economico, di concerto con il Ministro del lavoro e delle politiche sociali e con il Ministro dell'economia e delle finanze, da adottare entro il 28 febbraio 2021, la previsione dei criteri e delle modalità di attuazione della disposizione.</w:t>
      </w:r>
    </w:p>
    <w:p w14:paraId="6F9CD3BE" w14:textId="77777777" w:rsidR="00A4118D" w:rsidRPr="004D1806" w:rsidRDefault="00A4118D" w:rsidP="00AC5881">
      <w:pPr>
        <w:spacing w:line="276" w:lineRule="auto"/>
        <w:ind w:left="397" w:right="397"/>
        <w:jc w:val="center"/>
        <w:rPr>
          <w:rFonts w:cstheme="minorHAnsi"/>
          <w:color w:val="000000" w:themeColor="text1"/>
          <w:sz w:val="24"/>
          <w:szCs w:val="24"/>
          <w:u w:val="single"/>
        </w:rPr>
      </w:pPr>
    </w:p>
    <w:p w14:paraId="127BC2EB" w14:textId="0CB7EA90" w:rsidR="004F6594" w:rsidRPr="004D1806" w:rsidRDefault="004F6594" w:rsidP="00AC5881">
      <w:pPr>
        <w:spacing w:line="276" w:lineRule="auto"/>
        <w:ind w:left="397" w:right="397"/>
        <w:jc w:val="center"/>
        <w:rPr>
          <w:rFonts w:cstheme="minorHAnsi"/>
          <w:color w:val="000000" w:themeColor="text1"/>
          <w:sz w:val="24"/>
          <w:szCs w:val="24"/>
          <w:u w:val="single"/>
        </w:rPr>
      </w:pPr>
      <w:r w:rsidRPr="004D1806">
        <w:rPr>
          <w:rFonts w:cstheme="minorHAnsi"/>
          <w:noProof/>
          <w:color w:val="000000" w:themeColor="text1"/>
          <w:sz w:val="24"/>
          <w:szCs w:val="24"/>
          <w:u w:val="single"/>
        </w:rPr>
        <mc:AlternateContent>
          <mc:Choice Requires="wps">
            <w:drawing>
              <wp:anchor distT="0" distB="0" distL="114300" distR="114300" simplePos="0" relativeHeight="251721728" behindDoc="0" locked="0" layoutInCell="1" allowOverlap="1" wp14:anchorId="06AE53E8" wp14:editId="74D4389C">
                <wp:simplePos x="0" y="0"/>
                <wp:positionH relativeFrom="column">
                  <wp:posOffset>255270</wp:posOffset>
                </wp:positionH>
                <wp:positionV relativeFrom="paragraph">
                  <wp:posOffset>227965</wp:posOffset>
                </wp:positionV>
                <wp:extent cx="5631180" cy="525780"/>
                <wp:effectExtent l="0" t="0" r="26670" b="26670"/>
                <wp:wrapNone/>
                <wp:docPr id="1" name="Rettangolo 1"/>
                <wp:cNvGraphicFramePr/>
                <a:graphic xmlns:a="http://schemas.openxmlformats.org/drawingml/2006/main">
                  <a:graphicData uri="http://schemas.microsoft.com/office/word/2010/wordprocessingShape">
                    <wps:wsp>
                      <wps:cNvSpPr/>
                      <wps:spPr>
                        <a:xfrm>
                          <a:off x="0" y="0"/>
                          <a:ext cx="5631180" cy="525780"/>
                        </a:xfrm>
                        <a:prstGeom prst="rect">
                          <a:avLst/>
                        </a:prstGeom>
                        <a:no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
            <w:pict>
              <v:rect w14:anchorId="50AB0793" id="Rettangolo 1" o:spid="_x0000_s1026" style="position:absolute;margin-left:20.1pt;margin-top:17.95pt;width:443.4pt;height:41.4pt;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" filled="f" strokecolor="#4472c4 [3204]">
                <v:stroke joinstyle="round"/>
              </v:rect>
            </w:pict>
          </mc:Fallback>
        </mc:AlternateContent>
      </w:r>
      <w:r w:rsidRPr="004D1806">
        <w:rPr>
          <w:rFonts w:cstheme="minorHAnsi"/>
          <w:color w:val="000000" w:themeColor="text1"/>
          <w:sz w:val="24"/>
          <w:szCs w:val="24"/>
          <w:u w:val="single"/>
        </w:rPr>
        <w:t>PANIFICATORI</w:t>
      </w:r>
    </w:p>
    <w:p w14:paraId="05CBC49F" w14:textId="6A40EB8B" w:rsidR="004F6594" w:rsidRPr="004D1806" w:rsidRDefault="004F6594" w:rsidP="004F6594">
      <w:pPr>
        <w:spacing w:after="0" w:line="276" w:lineRule="auto"/>
        <w:ind w:left="397" w:right="397"/>
        <w:jc w:val="center"/>
        <w:rPr>
          <w:rFonts w:cstheme="minorHAnsi"/>
          <w:color w:val="000000" w:themeColor="text1"/>
          <w:sz w:val="24"/>
          <w:szCs w:val="24"/>
        </w:rPr>
      </w:pPr>
      <w:r w:rsidRPr="004D1806">
        <w:rPr>
          <w:rFonts w:cstheme="minorHAnsi"/>
          <w:color w:val="000000" w:themeColor="text1"/>
          <w:sz w:val="24"/>
          <w:szCs w:val="24"/>
        </w:rPr>
        <w:lastRenderedPageBreak/>
        <w:t>REGISTRO TELEMATICO DI CARICO/SCARICO CEREALI E FARINE</w:t>
      </w:r>
    </w:p>
    <w:p w14:paraId="57992BD4" w14:textId="05E310ED" w:rsidR="004F6594" w:rsidRPr="004D1806" w:rsidRDefault="004F6594" w:rsidP="004F6594">
      <w:pPr>
        <w:spacing w:after="0" w:line="276" w:lineRule="auto"/>
        <w:ind w:left="397" w:right="397"/>
        <w:jc w:val="center"/>
        <w:rPr>
          <w:rFonts w:cstheme="minorHAnsi"/>
          <w:color w:val="000000" w:themeColor="text1"/>
          <w:sz w:val="24"/>
          <w:szCs w:val="24"/>
        </w:rPr>
      </w:pPr>
      <w:r w:rsidRPr="004D1806">
        <w:rPr>
          <w:rFonts w:cstheme="minorHAnsi"/>
          <w:color w:val="000000" w:themeColor="text1"/>
          <w:sz w:val="24"/>
          <w:szCs w:val="24"/>
        </w:rPr>
        <w:t>(</w:t>
      </w:r>
      <w:r w:rsidRPr="004D1806">
        <w:rPr>
          <w:rFonts w:cstheme="minorHAnsi"/>
          <w:i/>
          <w:iCs/>
          <w:color w:val="000000" w:themeColor="text1"/>
          <w:sz w:val="24"/>
          <w:szCs w:val="24"/>
        </w:rPr>
        <w:t>commi 139 e 140</w:t>
      </w:r>
      <w:r w:rsidRPr="004D1806">
        <w:rPr>
          <w:rFonts w:cstheme="minorHAnsi"/>
          <w:color w:val="000000" w:themeColor="text1"/>
          <w:sz w:val="24"/>
          <w:szCs w:val="24"/>
        </w:rPr>
        <w:t>)</w:t>
      </w:r>
    </w:p>
    <w:p w14:paraId="730CF9C9" w14:textId="77777777" w:rsidR="004F6594" w:rsidRPr="004D1806" w:rsidRDefault="004F6594" w:rsidP="004F6594">
      <w:pPr>
        <w:spacing w:after="0" w:line="276" w:lineRule="auto"/>
        <w:ind w:left="397" w:right="397"/>
        <w:jc w:val="center"/>
        <w:rPr>
          <w:rFonts w:cstheme="minorHAnsi"/>
          <w:color w:val="000000" w:themeColor="text1"/>
          <w:sz w:val="24"/>
          <w:szCs w:val="24"/>
        </w:rPr>
      </w:pPr>
    </w:p>
    <w:p w14:paraId="0FDB7361" w14:textId="2D6592E3" w:rsidR="004F6594" w:rsidRPr="004D1806" w:rsidRDefault="004F6594" w:rsidP="004F6594">
      <w:pPr>
        <w:spacing w:line="276" w:lineRule="auto"/>
        <w:ind w:left="397" w:right="397"/>
        <w:jc w:val="both"/>
        <w:rPr>
          <w:rFonts w:cstheme="minorHAnsi"/>
          <w:b/>
          <w:bCs/>
          <w:color w:val="000000" w:themeColor="text1"/>
          <w:sz w:val="24"/>
          <w:szCs w:val="24"/>
          <w:u w:val="single"/>
        </w:rPr>
      </w:pPr>
      <w:r w:rsidRPr="004D1806">
        <w:rPr>
          <w:rFonts w:cstheme="minorHAnsi"/>
          <w:color w:val="000000" w:themeColor="text1"/>
          <w:sz w:val="24"/>
          <w:szCs w:val="24"/>
        </w:rPr>
        <w:t xml:space="preserve">La disposizione, allo scopo di consentire un monitoraggio delle produzioni cerealicole presenti sul territorio nazionale, prevede che chiunque detenga cereali e farine di cereali è tenuto a registrare tutte le operazioni di carico e scarico in un apposito registro telematico istituito sul SIAN (ossia un apposito portale del Ministero delle Politiche agricole, alimentari e forestali), </w:t>
      </w:r>
      <w:r w:rsidRPr="004D1806">
        <w:rPr>
          <w:rFonts w:cstheme="minorHAnsi"/>
          <w:b/>
          <w:bCs/>
          <w:color w:val="000000" w:themeColor="text1"/>
          <w:sz w:val="24"/>
          <w:szCs w:val="24"/>
          <w:u w:val="single"/>
        </w:rPr>
        <w:t>qualora la quantità del singolo prodotto superi le 5 tonnellate annue.</w:t>
      </w:r>
    </w:p>
    <w:p w14:paraId="26CB65DA" w14:textId="7E667A2D" w:rsidR="0042252C" w:rsidRPr="009E19E3" w:rsidRDefault="004F6594" w:rsidP="009E19E3">
      <w:pPr>
        <w:spacing w:line="276" w:lineRule="auto"/>
        <w:ind w:left="397" w:right="397"/>
        <w:jc w:val="both"/>
        <w:rPr>
          <w:rFonts w:cstheme="minorHAnsi"/>
          <w:b/>
          <w:bCs/>
          <w:color w:val="000000" w:themeColor="text1"/>
          <w:sz w:val="24"/>
          <w:szCs w:val="24"/>
          <w:u w:val="single"/>
        </w:rPr>
      </w:pPr>
      <w:r w:rsidRPr="004D1806">
        <w:rPr>
          <w:rFonts w:cstheme="minorHAnsi"/>
          <w:color w:val="000000" w:themeColor="text1"/>
          <w:sz w:val="24"/>
          <w:szCs w:val="24"/>
        </w:rPr>
        <w:t xml:space="preserve">In tale ambito, le operazioni di carico e scarico per vendita o trasformazione di cereali e sfarinati a base di cereali, di provenienza nazionale, unionale o importate da Paesi terzi, devono essere registrati sul SIAN </w:t>
      </w:r>
      <w:r w:rsidRPr="004D1806">
        <w:rPr>
          <w:rFonts w:cstheme="minorHAnsi"/>
          <w:b/>
          <w:bCs/>
          <w:color w:val="000000" w:themeColor="text1"/>
          <w:sz w:val="24"/>
          <w:szCs w:val="24"/>
          <w:u w:val="single"/>
        </w:rPr>
        <w:t>entro sette giorni lavorativi.</w:t>
      </w:r>
    </w:p>
    <w:p w14:paraId="3445C3B6" w14:textId="77777777" w:rsidR="0042252C" w:rsidRPr="004D1806" w:rsidRDefault="0042252C" w:rsidP="00AC5881">
      <w:pPr>
        <w:spacing w:line="276" w:lineRule="auto"/>
        <w:ind w:left="397" w:right="397"/>
        <w:jc w:val="center"/>
        <w:rPr>
          <w:rFonts w:cstheme="minorHAnsi"/>
          <w:color w:val="000000" w:themeColor="text1"/>
          <w:sz w:val="24"/>
          <w:szCs w:val="24"/>
          <w:u w:val="single"/>
        </w:rPr>
      </w:pPr>
    </w:p>
    <w:p w14:paraId="785130F5" w14:textId="30F170B0" w:rsidR="00AC5881" w:rsidRPr="004D1806" w:rsidRDefault="00AC5881" w:rsidP="00AC5881">
      <w:pPr>
        <w:spacing w:line="276" w:lineRule="auto"/>
        <w:ind w:left="397" w:right="397"/>
        <w:jc w:val="center"/>
        <w:rPr>
          <w:rFonts w:cstheme="minorHAnsi"/>
          <w:color w:val="000000" w:themeColor="text1"/>
          <w:sz w:val="24"/>
          <w:szCs w:val="24"/>
          <w:u w:val="single"/>
        </w:rPr>
      </w:pPr>
      <w:r w:rsidRPr="004D1806">
        <w:rPr>
          <w:rFonts w:cstheme="minorHAnsi"/>
          <w:color w:val="000000" w:themeColor="text1"/>
          <w:sz w:val="24"/>
          <w:szCs w:val="24"/>
          <w:u w:val="single"/>
        </w:rPr>
        <w:t>TABACCHI</w:t>
      </w:r>
    </w:p>
    <w:p w14:paraId="1249CA82" w14:textId="4CBA8D27" w:rsidR="00AC5881" w:rsidRPr="004D1806" w:rsidRDefault="00AC5881" w:rsidP="00AC5881">
      <w:pPr>
        <w:spacing w:line="276" w:lineRule="auto"/>
        <w:ind w:left="397" w:right="397"/>
        <w:jc w:val="both"/>
        <w:rPr>
          <w:rFonts w:cstheme="minorHAnsi"/>
          <w:color w:val="000000" w:themeColor="text1"/>
          <w:sz w:val="24"/>
          <w:szCs w:val="24"/>
        </w:rPr>
      </w:pPr>
      <w:r w:rsidRPr="004D1806">
        <w:rPr>
          <w:rFonts w:cstheme="minorHAnsi"/>
          <w:noProof/>
          <w:color w:val="000000" w:themeColor="text1"/>
          <w:sz w:val="24"/>
          <w:szCs w:val="24"/>
        </w:rPr>
        <mc:AlternateContent>
          <mc:Choice Requires="wps">
            <w:drawing>
              <wp:anchor distT="0" distB="0" distL="114300" distR="114300" simplePos="0" relativeHeight="251711488" behindDoc="0" locked="0" layoutInCell="1" allowOverlap="1" wp14:anchorId="2BC5E564" wp14:editId="1FC0F82A">
                <wp:simplePos x="0" y="0"/>
                <wp:positionH relativeFrom="column">
                  <wp:posOffset>270510</wp:posOffset>
                </wp:positionH>
                <wp:positionV relativeFrom="paragraph">
                  <wp:posOffset>204470</wp:posOffset>
                </wp:positionV>
                <wp:extent cx="5623560" cy="678180"/>
                <wp:effectExtent l="0" t="0" r="15240" b="26670"/>
                <wp:wrapNone/>
                <wp:docPr id="37" name="Rettangolo 37"/>
                <wp:cNvGraphicFramePr/>
                <a:graphic xmlns:a="http://schemas.openxmlformats.org/drawingml/2006/main">
                  <a:graphicData uri="http://schemas.microsoft.com/office/word/2010/wordprocessingShape">
                    <wps:wsp>
                      <wps:cNvSpPr/>
                      <wps:spPr>
                        <a:xfrm>
                          <a:off x="0" y="0"/>
                          <a:ext cx="5623560" cy="678180"/>
                        </a:xfrm>
                        <a:prstGeom prst="rect">
                          <a:avLst/>
                        </a:prstGeom>
                        <a:no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
            <w:pict>
              <v:rect w14:anchorId="0D7EAB68" id="Rettangolo 37" o:spid="_x0000_s1026" style="position:absolute;margin-left:21.3pt;margin-top:16.1pt;width:442.8pt;height:53.4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" filled="f" strokecolor="#4472c4 [3204]">
                <v:stroke joinstyle="round"/>
              </v:rect>
            </w:pict>
          </mc:Fallback>
        </mc:AlternateContent>
      </w:r>
    </w:p>
    <w:p w14:paraId="454BF165" w14:textId="48FD36CD" w:rsidR="00AC5881" w:rsidRPr="004D1806" w:rsidRDefault="00AC5881" w:rsidP="007C6C89">
      <w:pPr>
        <w:spacing w:after="0" w:line="276" w:lineRule="auto"/>
        <w:ind w:left="397" w:right="397"/>
        <w:jc w:val="center"/>
        <w:rPr>
          <w:rFonts w:cstheme="minorHAnsi"/>
          <w:color w:val="000000" w:themeColor="text1"/>
          <w:sz w:val="24"/>
          <w:szCs w:val="24"/>
        </w:rPr>
      </w:pPr>
      <w:r w:rsidRPr="004D1806">
        <w:rPr>
          <w:rFonts w:cstheme="minorHAnsi"/>
          <w:color w:val="000000" w:themeColor="text1"/>
          <w:sz w:val="24"/>
          <w:szCs w:val="24"/>
        </w:rPr>
        <w:t>SIGARETTE ELETTRONICHE E TABACCO RISCALDATO</w:t>
      </w:r>
    </w:p>
    <w:p w14:paraId="352C449E" w14:textId="29D2454D" w:rsidR="007C6C89" w:rsidRPr="004D1806" w:rsidRDefault="007C6C89" w:rsidP="007C6C89">
      <w:pPr>
        <w:spacing w:after="0" w:line="276" w:lineRule="auto"/>
        <w:ind w:left="397" w:right="397"/>
        <w:jc w:val="center"/>
        <w:rPr>
          <w:rFonts w:cstheme="minorHAnsi"/>
          <w:color w:val="000000" w:themeColor="text1"/>
          <w:sz w:val="24"/>
          <w:szCs w:val="24"/>
        </w:rPr>
      </w:pPr>
      <w:r w:rsidRPr="004D1806">
        <w:rPr>
          <w:rFonts w:cstheme="minorHAnsi"/>
          <w:color w:val="000000" w:themeColor="text1"/>
          <w:sz w:val="24"/>
          <w:szCs w:val="24"/>
        </w:rPr>
        <w:t>(</w:t>
      </w:r>
      <w:r w:rsidRPr="004D1806">
        <w:rPr>
          <w:rFonts w:cstheme="minorHAnsi"/>
          <w:i/>
          <w:iCs/>
          <w:color w:val="000000" w:themeColor="text1"/>
          <w:sz w:val="24"/>
          <w:szCs w:val="24"/>
        </w:rPr>
        <w:t>commi da 1124 a 1126</w:t>
      </w:r>
      <w:r w:rsidRPr="004D1806">
        <w:rPr>
          <w:rFonts w:cstheme="minorHAnsi"/>
          <w:color w:val="000000" w:themeColor="text1"/>
          <w:sz w:val="24"/>
          <w:szCs w:val="24"/>
        </w:rPr>
        <w:t>)</w:t>
      </w:r>
    </w:p>
    <w:p w14:paraId="6CCC6012" w14:textId="77777777" w:rsidR="007C6C89" w:rsidRPr="004D1806" w:rsidRDefault="007C6C89" w:rsidP="00AC5881">
      <w:pPr>
        <w:spacing w:line="276" w:lineRule="auto"/>
        <w:ind w:left="397" w:right="397"/>
        <w:jc w:val="both"/>
        <w:rPr>
          <w:rFonts w:cstheme="minorHAnsi"/>
          <w:color w:val="000000" w:themeColor="text1"/>
          <w:sz w:val="24"/>
          <w:szCs w:val="24"/>
        </w:rPr>
      </w:pPr>
    </w:p>
    <w:p w14:paraId="0D789BF7" w14:textId="12E81723" w:rsidR="00AC5881" w:rsidRPr="004D1806" w:rsidRDefault="00AC5881" w:rsidP="00AC5881">
      <w:pPr>
        <w:spacing w:line="276" w:lineRule="auto"/>
        <w:ind w:left="397" w:right="397"/>
        <w:jc w:val="both"/>
        <w:rPr>
          <w:rFonts w:cstheme="minorHAnsi"/>
          <w:color w:val="000000" w:themeColor="text1"/>
          <w:sz w:val="24"/>
          <w:szCs w:val="24"/>
        </w:rPr>
      </w:pPr>
      <w:r w:rsidRPr="004D1806">
        <w:rPr>
          <w:rFonts w:cstheme="minorHAnsi"/>
          <w:color w:val="000000" w:themeColor="text1"/>
          <w:sz w:val="24"/>
          <w:szCs w:val="24"/>
        </w:rPr>
        <w:t xml:space="preserve">La disposizione è volta ad </w:t>
      </w:r>
      <w:r w:rsidRPr="004D1806">
        <w:rPr>
          <w:rFonts w:cstheme="minorHAnsi"/>
          <w:b/>
          <w:bCs/>
          <w:color w:val="000000" w:themeColor="text1"/>
          <w:sz w:val="24"/>
          <w:szCs w:val="24"/>
          <w:u w:val="single"/>
        </w:rPr>
        <w:t>aumentare l’imposta di consumo sui prodotti succedanei dei prodotti da fumo, in particolare quelli da inalazione senza combustione costituiti da sostanze liquide, contenenti o meno nicotina, nonché sui tabacchi da inalazione senza combustione</w:t>
      </w:r>
      <w:r w:rsidRPr="004D1806">
        <w:rPr>
          <w:rFonts w:cstheme="minorHAnsi"/>
          <w:color w:val="000000" w:themeColor="text1"/>
          <w:sz w:val="24"/>
          <w:szCs w:val="24"/>
        </w:rPr>
        <w:t xml:space="preserve">. </w:t>
      </w:r>
    </w:p>
    <w:p w14:paraId="67041843" w14:textId="77777777" w:rsidR="00AC5881" w:rsidRPr="004D1806" w:rsidRDefault="00AC5881" w:rsidP="00AC5881">
      <w:pPr>
        <w:spacing w:line="276" w:lineRule="auto"/>
        <w:ind w:left="397" w:right="397"/>
        <w:jc w:val="both"/>
        <w:rPr>
          <w:rFonts w:cstheme="minorHAnsi"/>
          <w:color w:val="000000" w:themeColor="text1"/>
          <w:sz w:val="24"/>
          <w:szCs w:val="24"/>
        </w:rPr>
      </w:pPr>
      <w:r w:rsidRPr="004D1806">
        <w:rPr>
          <w:rFonts w:cstheme="minorHAnsi"/>
          <w:color w:val="000000" w:themeColor="text1"/>
          <w:sz w:val="24"/>
          <w:szCs w:val="24"/>
        </w:rPr>
        <w:t>In particolare è previsto che i suddetti prodotti sono assoggettati all’imposta di consumo nelle seguenti misure:</w:t>
      </w:r>
    </w:p>
    <w:p w14:paraId="2323B1C3" w14:textId="77777777" w:rsidR="00AC5881" w:rsidRPr="004D1806" w:rsidRDefault="00AC5881" w:rsidP="0057149D">
      <w:pPr>
        <w:pStyle w:val="Paragrafoelenco"/>
        <w:numPr>
          <w:ilvl w:val="0"/>
          <w:numId w:val="18"/>
        </w:numPr>
        <w:spacing w:line="276" w:lineRule="auto"/>
        <w:ind w:right="397"/>
        <w:jc w:val="both"/>
        <w:rPr>
          <w:rFonts w:cstheme="minorHAnsi"/>
          <w:color w:val="000000" w:themeColor="text1"/>
          <w:sz w:val="24"/>
          <w:szCs w:val="24"/>
        </w:rPr>
      </w:pPr>
      <w:r w:rsidRPr="004D1806">
        <w:rPr>
          <w:rFonts w:cstheme="minorHAnsi"/>
          <w:color w:val="000000" w:themeColor="text1"/>
          <w:sz w:val="24"/>
          <w:szCs w:val="24"/>
        </w:rPr>
        <w:t xml:space="preserve">per </w:t>
      </w:r>
      <w:r w:rsidRPr="004D1806">
        <w:rPr>
          <w:rFonts w:cstheme="minorHAnsi"/>
          <w:b/>
          <w:bCs/>
          <w:color w:val="000000" w:themeColor="text1"/>
          <w:sz w:val="24"/>
          <w:szCs w:val="24"/>
          <w:u w:val="single"/>
        </w:rPr>
        <w:t>l’anno 2021</w:t>
      </w:r>
      <w:r w:rsidRPr="004D1806">
        <w:rPr>
          <w:rFonts w:cstheme="minorHAnsi"/>
          <w:color w:val="000000" w:themeColor="text1"/>
          <w:sz w:val="24"/>
          <w:szCs w:val="24"/>
        </w:rPr>
        <w:t>:</w:t>
      </w:r>
    </w:p>
    <w:p w14:paraId="2B673D23" w14:textId="77777777" w:rsidR="00AC5881" w:rsidRPr="004D1806" w:rsidRDefault="00AC5881" w:rsidP="0057149D">
      <w:pPr>
        <w:pStyle w:val="Paragrafoelenco"/>
        <w:numPr>
          <w:ilvl w:val="1"/>
          <w:numId w:val="18"/>
        </w:numPr>
        <w:spacing w:line="276" w:lineRule="auto"/>
        <w:ind w:right="397"/>
        <w:jc w:val="both"/>
        <w:rPr>
          <w:rFonts w:cstheme="minorHAnsi"/>
          <w:color w:val="000000" w:themeColor="text1"/>
          <w:sz w:val="24"/>
          <w:szCs w:val="24"/>
        </w:rPr>
      </w:pPr>
      <w:r w:rsidRPr="004D1806">
        <w:rPr>
          <w:rFonts w:cstheme="minorHAnsi"/>
          <w:color w:val="000000" w:themeColor="text1"/>
          <w:sz w:val="24"/>
          <w:szCs w:val="24"/>
        </w:rPr>
        <w:t>15% per i prodotti contenenti nicotina;</w:t>
      </w:r>
    </w:p>
    <w:p w14:paraId="32A14381" w14:textId="77777777" w:rsidR="00AC5881" w:rsidRPr="004D1806" w:rsidRDefault="00AC5881" w:rsidP="0057149D">
      <w:pPr>
        <w:pStyle w:val="Paragrafoelenco"/>
        <w:numPr>
          <w:ilvl w:val="1"/>
          <w:numId w:val="18"/>
        </w:numPr>
        <w:spacing w:line="276" w:lineRule="auto"/>
        <w:ind w:right="397"/>
        <w:jc w:val="both"/>
        <w:rPr>
          <w:rFonts w:cstheme="minorHAnsi"/>
          <w:color w:val="000000" w:themeColor="text1"/>
          <w:sz w:val="24"/>
          <w:szCs w:val="24"/>
        </w:rPr>
      </w:pPr>
      <w:r w:rsidRPr="004D1806">
        <w:rPr>
          <w:rFonts w:cstheme="minorHAnsi"/>
          <w:color w:val="000000" w:themeColor="text1"/>
          <w:sz w:val="24"/>
          <w:szCs w:val="24"/>
        </w:rPr>
        <w:t>10% per quelli senza nicotina;</w:t>
      </w:r>
    </w:p>
    <w:p w14:paraId="6FA772E5" w14:textId="77777777" w:rsidR="00AC5881" w:rsidRPr="004D1806" w:rsidRDefault="00AC5881" w:rsidP="0057149D">
      <w:pPr>
        <w:pStyle w:val="Paragrafoelenco"/>
        <w:numPr>
          <w:ilvl w:val="0"/>
          <w:numId w:val="18"/>
        </w:numPr>
        <w:spacing w:line="276" w:lineRule="auto"/>
        <w:ind w:right="397"/>
        <w:jc w:val="both"/>
        <w:rPr>
          <w:rFonts w:cstheme="minorHAnsi"/>
          <w:color w:val="000000" w:themeColor="text1"/>
          <w:sz w:val="24"/>
          <w:szCs w:val="24"/>
        </w:rPr>
      </w:pPr>
      <w:r w:rsidRPr="004D1806">
        <w:rPr>
          <w:rFonts w:cstheme="minorHAnsi"/>
          <w:color w:val="000000" w:themeColor="text1"/>
          <w:sz w:val="24"/>
          <w:szCs w:val="24"/>
        </w:rPr>
        <w:t xml:space="preserve">per </w:t>
      </w:r>
      <w:r w:rsidRPr="004D1806">
        <w:rPr>
          <w:rFonts w:cstheme="minorHAnsi"/>
          <w:b/>
          <w:bCs/>
          <w:color w:val="000000" w:themeColor="text1"/>
          <w:sz w:val="24"/>
          <w:szCs w:val="24"/>
          <w:u w:val="single"/>
        </w:rPr>
        <w:t>l’anno 2022</w:t>
      </w:r>
      <w:r w:rsidRPr="004D1806">
        <w:rPr>
          <w:rFonts w:cstheme="minorHAnsi"/>
          <w:color w:val="000000" w:themeColor="text1"/>
          <w:sz w:val="24"/>
          <w:szCs w:val="24"/>
        </w:rPr>
        <w:t>:</w:t>
      </w:r>
    </w:p>
    <w:p w14:paraId="05EF9C87" w14:textId="77777777" w:rsidR="00AC5881" w:rsidRPr="004D1806" w:rsidRDefault="00AC5881" w:rsidP="0057149D">
      <w:pPr>
        <w:pStyle w:val="Paragrafoelenco"/>
        <w:numPr>
          <w:ilvl w:val="1"/>
          <w:numId w:val="18"/>
        </w:numPr>
        <w:spacing w:line="276" w:lineRule="auto"/>
        <w:ind w:right="397"/>
        <w:jc w:val="both"/>
        <w:rPr>
          <w:rFonts w:cstheme="minorHAnsi"/>
          <w:color w:val="000000" w:themeColor="text1"/>
          <w:sz w:val="24"/>
          <w:szCs w:val="24"/>
        </w:rPr>
      </w:pPr>
      <w:r w:rsidRPr="004D1806">
        <w:rPr>
          <w:rFonts w:cstheme="minorHAnsi"/>
          <w:color w:val="000000" w:themeColor="text1"/>
          <w:sz w:val="24"/>
          <w:szCs w:val="24"/>
        </w:rPr>
        <w:t>20% per i prodotti contenenti nicotina;</w:t>
      </w:r>
    </w:p>
    <w:p w14:paraId="545498B8" w14:textId="77777777" w:rsidR="00AC5881" w:rsidRPr="004D1806" w:rsidRDefault="00AC5881" w:rsidP="0057149D">
      <w:pPr>
        <w:pStyle w:val="Paragrafoelenco"/>
        <w:numPr>
          <w:ilvl w:val="1"/>
          <w:numId w:val="18"/>
        </w:numPr>
        <w:spacing w:line="276" w:lineRule="auto"/>
        <w:ind w:right="397"/>
        <w:jc w:val="both"/>
        <w:rPr>
          <w:rFonts w:cstheme="minorHAnsi"/>
          <w:color w:val="000000" w:themeColor="text1"/>
          <w:sz w:val="24"/>
          <w:szCs w:val="24"/>
        </w:rPr>
      </w:pPr>
      <w:r w:rsidRPr="004D1806">
        <w:rPr>
          <w:rFonts w:cstheme="minorHAnsi"/>
          <w:color w:val="000000" w:themeColor="text1"/>
          <w:sz w:val="24"/>
          <w:szCs w:val="24"/>
        </w:rPr>
        <w:t>15% per quelli senza nicotina;</w:t>
      </w:r>
    </w:p>
    <w:p w14:paraId="4C73B517" w14:textId="77777777" w:rsidR="00AC5881" w:rsidRPr="004D1806" w:rsidRDefault="00AC5881" w:rsidP="0057149D">
      <w:pPr>
        <w:pStyle w:val="Paragrafoelenco"/>
        <w:numPr>
          <w:ilvl w:val="0"/>
          <w:numId w:val="18"/>
        </w:numPr>
        <w:spacing w:line="276" w:lineRule="auto"/>
        <w:ind w:right="397"/>
        <w:jc w:val="both"/>
        <w:rPr>
          <w:rFonts w:cstheme="minorHAnsi"/>
          <w:color w:val="000000" w:themeColor="text1"/>
          <w:sz w:val="24"/>
          <w:szCs w:val="24"/>
        </w:rPr>
      </w:pPr>
      <w:r w:rsidRPr="004D1806">
        <w:rPr>
          <w:rFonts w:cstheme="minorHAnsi"/>
          <w:color w:val="000000" w:themeColor="text1"/>
          <w:sz w:val="24"/>
          <w:szCs w:val="24"/>
        </w:rPr>
        <w:t xml:space="preserve">per </w:t>
      </w:r>
      <w:r w:rsidRPr="004D1806">
        <w:rPr>
          <w:rFonts w:cstheme="minorHAnsi"/>
          <w:b/>
          <w:bCs/>
          <w:color w:val="000000" w:themeColor="text1"/>
          <w:sz w:val="24"/>
          <w:szCs w:val="24"/>
          <w:u w:val="single"/>
        </w:rPr>
        <w:t>il 2023</w:t>
      </w:r>
      <w:r w:rsidRPr="004D1806">
        <w:rPr>
          <w:rFonts w:cstheme="minorHAnsi"/>
          <w:color w:val="000000" w:themeColor="text1"/>
          <w:sz w:val="24"/>
          <w:szCs w:val="24"/>
        </w:rPr>
        <w:t>:</w:t>
      </w:r>
    </w:p>
    <w:p w14:paraId="0DF722ED" w14:textId="77777777" w:rsidR="00AC5881" w:rsidRPr="004D1806" w:rsidRDefault="00AC5881" w:rsidP="0057149D">
      <w:pPr>
        <w:pStyle w:val="Paragrafoelenco"/>
        <w:numPr>
          <w:ilvl w:val="1"/>
          <w:numId w:val="18"/>
        </w:numPr>
        <w:spacing w:line="276" w:lineRule="auto"/>
        <w:ind w:right="397"/>
        <w:jc w:val="both"/>
        <w:rPr>
          <w:rFonts w:cstheme="minorHAnsi"/>
          <w:color w:val="000000" w:themeColor="text1"/>
          <w:sz w:val="24"/>
          <w:szCs w:val="24"/>
        </w:rPr>
      </w:pPr>
      <w:r w:rsidRPr="004D1806">
        <w:rPr>
          <w:rFonts w:cstheme="minorHAnsi"/>
          <w:color w:val="000000" w:themeColor="text1"/>
          <w:sz w:val="24"/>
          <w:szCs w:val="24"/>
        </w:rPr>
        <w:t>25% per i prodotti contenenti nicotina;</w:t>
      </w:r>
    </w:p>
    <w:p w14:paraId="5D03A354" w14:textId="77777777" w:rsidR="00AC5881" w:rsidRPr="004D1806" w:rsidRDefault="00AC5881" w:rsidP="0057149D">
      <w:pPr>
        <w:pStyle w:val="Paragrafoelenco"/>
        <w:numPr>
          <w:ilvl w:val="1"/>
          <w:numId w:val="18"/>
        </w:numPr>
        <w:spacing w:line="276" w:lineRule="auto"/>
        <w:ind w:right="397"/>
        <w:jc w:val="both"/>
        <w:rPr>
          <w:rFonts w:cstheme="minorHAnsi"/>
          <w:color w:val="000000" w:themeColor="text1"/>
          <w:sz w:val="24"/>
          <w:szCs w:val="24"/>
        </w:rPr>
      </w:pPr>
      <w:r w:rsidRPr="004D1806">
        <w:rPr>
          <w:rFonts w:cstheme="minorHAnsi"/>
          <w:color w:val="000000" w:themeColor="text1"/>
          <w:sz w:val="24"/>
          <w:szCs w:val="24"/>
        </w:rPr>
        <w:t>20% per quelli senza nicotina.</w:t>
      </w:r>
    </w:p>
    <w:p w14:paraId="59B83F62" w14:textId="77777777" w:rsidR="00E638D3" w:rsidRPr="004D1806" w:rsidRDefault="00E638D3" w:rsidP="00AC5881">
      <w:pPr>
        <w:spacing w:line="276" w:lineRule="auto"/>
        <w:ind w:left="397" w:right="397"/>
        <w:jc w:val="both"/>
        <w:rPr>
          <w:rFonts w:cstheme="minorHAnsi"/>
          <w:color w:val="000000" w:themeColor="text1"/>
          <w:sz w:val="24"/>
          <w:szCs w:val="24"/>
        </w:rPr>
      </w:pPr>
    </w:p>
    <w:p w14:paraId="12F86862" w14:textId="77777777" w:rsidR="00AC5881" w:rsidRPr="004D1806" w:rsidRDefault="00AC5881" w:rsidP="00AC5881">
      <w:pPr>
        <w:spacing w:line="276" w:lineRule="auto"/>
        <w:ind w:left="397" w:right="397"/>
        <w:jc w:val="center"/>
        <w:rPr>
          <w:rFonts w:cstheme="minorHAnsi"/>
          <w:color w:val="000000" w:themeColor="text1"/>
          <w:sz w:val="24"/>
          <w:szCs w:val="24"/>
          <w:u w:val="single"/>
        </w:rPr>
      </w:pPr>
      <w:r w:rsidRPr="004D1806">
        <w:rPr>
          <w:rFonts w:cstheme="minorHAnsi"/>
          <w:color w:val="000000" w:themeColor="text1"/>
          <w:sz w:val="24"/>
          <w:szCs w:val="24"/>
          <w:u w:val="single"/>
        </w:rPr>
        <w:t>SETTORE GIOCHI</w:t>
      </w:r>
    </w:p>
    <w:p w14:paraId="5A79C936" w14:textId="31232C52" w:rsidR="00D47937" w:rsidRPr="004D1806" w:rsidRDefault="00D47937" w:rsidP="00AC5881">
      <w:pPr>
        <w:spacing w:line="276" w:lineRule="auto"/>
        <w:ind w:left="397" w:right="397"/>
        <w:jc w:val="both"/>
        <w:rPr>
          <w:rFonts w:cstheme="minorHAnsi"/>
          <w:color w:val="000000" w:themeColor="text1"/>
          <w:sz w:val="24"/>
          <w:szCs w:val="24"/>
        </w:rPr>
      </w:pPr>
      <w:r w:rsidRPr="004D1806">
        <w:rPr>
          <w:rFonts w:cstheme="minorHAnsi"/>
          <w:color w:val="000000" w:themeColor="text1"/>
          <w:sz w:val="24"/>
          <w:szCs w:val="24"/>
        </w:rPr>
        <w:t>Commi da 1130 a 1133:</w:t>
      </w:r>
    </w:p>
    <w:p w14:paraId="5EC92BAD" w14:textId="61BAE897" w:rsidR="00AC5881" w:rsidRPr="004D1806" w:rsidRDefault="00AC5881" w:rsidP="00AC5881">
      <w:pPr>
        <w:spacing w:line="276" w:lineRule="auto"/>
        <w:ind w:left="397" w:right="397"/>
        <w:jc w:val="both"/>
        <w:rPr>
          <w:rFonts w:cstheme="minorHAnsi"/>
          <w:color w:val="000000" w:themeColor="text1"/>
          <w:sz w:val="24"/>
          <w:szCs w:val="24"/>
        </w:rPr>
      </w:pPr>
      <w:r w:rsidRPr="004D1806">
        <w:rPr>
          <w:rFonts w:cstheme="minorHAnsi"/>
          <w:color w:val="000000" w:themeColor="text1"/>
          <w:sz w:val="24"/>
          <w:szCs w:val="24"/>
        </w:rPr>
        <w:lastRenderedPageBreak/>
        <w:t>Per sostenere l’attività delle sale Bingo particolarmente penalizzate dalle misure restrittive anti Covid, le disposizioni in tale ambito prevedono:</w:t>
      </w:r>
    </w:p>
    <w:p w14:paraId="669D6EE7" w14:textId="77777777" w:rsidR="00AC5881" w:rsidRPr="004D1806" w:rsidRDefault="00AC5881" w:rsidP="0057149D">
      <w:pPr>
        <w:pStyle w:val="Paragrafoelenco"/>
        <w:numPr>
          <w:ilvl w:val="0"/>
          <w:numId w:val="19"/>
        </w:numPr>
        <w:spacing w:line="276" w:lineRule="auto"/>
        <w:ind w:right="397"/>
        <w:jc w:val="both"/>
        <w:rPr>
          <w:rFonts w:cstheme="minorHAnsi"/>
          <w:color w:val="000000" w:themeColor="text1"/>
          <w:sz w:val="24"/>
          <w:szCs w:val="24"/>
        </w:rPr>
      </w:pPr>
      <w:r w:rsidRPr="004D1806">
        <w:rPr>
          <w:rFonts w:cstheme="minorHAnsi"/>
          <w:color w:val="000000" w:themeColor="text1"/>
          <w:sz w:val="24"/>
          <w:szCs w:val="24"/>
        </w:rPr>
        <w:t xml:space="preserve">il </w:t>
      </w:r>
      <w:r w:rsidRPr="004D1806">
        <w:rPr>
          <w:rFonts w:cstheme="minorHAnsi"/>
          <w:b/>
          <w:bCs/>
          <w:color w:val="000000" w:themeColor="text1"/>
          <w:sz w:val="24"/>
          <w:szCs w:val="24"/>
          <w:u w:val="single"/>
        </w:rPr>
        <w:t>rinvio della gara per il rinnovo delle concessioni del bingo</w:t>
      </w:r>
      <w:r w:rsidRPr="004D1806">
        <w:rPr>
          <w:rFonts w:cstheme="minorHAnsi"/>
          <w:color w:val="000000" w:themeColor="text1"/>
          <w:sz w:val="24"/>
          <w:szCs w:val="24"/>
        </w:rPr>
        <w:t>, di cui all’art. 1 comma 636 della Legge n.147/2019 al 31 marzo 2023;</w:t>
      </w:r>
    </w:p>
    <w:p w14:paraId="40B472B4" w14:textId="77777777" w:rsidR="00AC5881" w:rsidRPr="004D1806" w:rsidRDefault="00AC5881" w:rsidP="0057149D">
      <w:pPr>
        <w:pStyle w:val="Paragrafoelenco"/>
        <w:numPr>
          <w:ilvl w:val="0"/>
          <w:numId w:val="19"/>
        </w:numPr>
        <w:spacing w:line="276" w:lineRule="auto"/>
        <w:ind w:right="397"/>
        <w:jc w:val="both"/>
        <w:rPr>
          <w:rFonts w:cstheme="minorHAnsi"/>
          <w:color w:val="000000" w:themeColor="text1"/>
          <w:sz w:val="24"/>
          <w:szCs w:val="24"/>
        </w:rPr>
      </w:pPr>
      <w:r w:rsidRPr="004D1806">
        <w:rPr>
          <w:rFonts w:cstheme="minorHAnsi"/>
          <w:color w:val="000000" w:themeColor="text1"/>
          <w:sz w:val="24"/>
          <w:szCs w:val="24"/>
        </w:rPr>
        <w:t xml:space="preserve">il </w:t>
      </w:r>
      <w:r w:rsidRPr="004D1806">
        <w:rPr>
          <w:rFonts w:cstheme="minorHAnsi"/>
          <w:b/>
          <w:bCs/>
          <w:color w:val="000000" w:themeColor="text1"/>
          <w:sz w:val="24"/>
          <w:szCs w:val="24"/>
          <w:u w:val="single"/>
        </w:rPr>
        <w:t>differimento e la rateizzazione del pagamento del canone mensile</w:t>
      </w:r>
      <w:r w:rsidRPr="004D1806">
        <w:rPr>
          <w:rFonts w:cstheme="minorHAnsi"/>
          <w:color w:val="000000" w:themeColor="text1"/>
          <w:sz w:val="24"/>
          <w:szCs w:val="24"/>
        </w:rPr>
        <w:t xml:space="preserve"> dovuto dai titolari delle concessioni. In particolare:</w:t>
      </w:r>
    </w:p>
    <w:p w14:paraId="65A1349C" w14:textId="77777777" w:rsidR="00AC5881" w:rsidRPr="004D1806" w:rsidRDefault="00AC5881" w:rsidP="0057149D">
      <w:pPr>
        <w:pStyle w:val="Paragrafoelenco"/>
        <w:numPr>
          <w:ilvl w:val="1"/>
          <w:numId w:val="19"/>
        </w:numPr>
        <w:spacing w:line="276" w:lineRule="auto"/>
        <w:ind w:right="397"/>
        <w:jc w:val="both"/>
        <w:rPr>
          <w:rFonts w:cstheme="minorHAnsi"/>
          <w:color w:val="000000" w:themeColor="text1"/>
          <w:sz w:val="24"/>
          <w:szCs w:val="24"/>
        </w:rPr>
      </w:pPr>
      <w:r w:rsidRPr="004D1806">
        <w:rPr>
          <w:rFonts w:cstheme="minorHAnsi"/>
          <w:color w:val="000000" w:themeColor="text1"/>
          <w:sz w:val="24"/>
          <w:szCs w:val="24"/>
        </w:rPr>
        <w:t>il canone mensile di cui all’art. 1, comma 636, lettera c), della Legge 147/2013, relativo ai mesi da gennaio 2021 a giugno 2021 compreso, può essere versato, entro il 10 del mese successivo, nella misura di:</w:t>
      </w:r>
    </w:p>
    <w:p w14:paraId="746C40FA" w14:textId="77777777" w:rsidR="00AC5881" w:rsidRPr="004D1806" w:rsidRDefault="00AC5881" w:rsidP="0057149D">
      <w:pPr>
        <w:pStyle w:val="Paragrafoelenco"/>
        <w:numPr>
          <w:ilvl w:val="2"/>
          <w:numId w:val="19"/>
        </w:numPr>
        <w:spacing w:line="276" w:lineRule="auto"/>
        <w:ind w:right="397"/>
        <w:jc w:val="both"/>
        <w:rPr>
          <w:rFonts w:cstheme="minorHAnsi"/>
          <w:color w:val="000000" w:themeColor="text1"/>
          <w:sz w:val="24"/>
          <w:szCs w:val="24"/>
        </w:rPr>
      </w:pPr>
      <w:r w:rsidRPr="004D1806">
        <w:rPr>
          <w:rFonts w:cstheme="minorHAnsi"/>
          <w:color w:val="000000" w:themeColor="text1"/>
          <w:sz w:val="24"/>
          <w:szCs w:val="24"/>
        </w:rPr>
        <w:t>euro 2.800 per ogni mese o frazione di mese superiore a quindici giorni;</w:t>
      </w:r>
    </w:p>
    <w:p w14:paraId="78059DC5" w14:textId="77777777" w:rsidR="00AC5881" w:rsidRPr="004D1806" w:rsidRDefault="00AC5881" w:rsidP="0057149D">
      <w:pPr>
        <w:pStyle w:val="Paragrafoelenco"/>
        <w:numPr>
          <w:ilvl w:val="2"/>
          <w:numId w:val="19"/>
        </w:numPr>
        <w:spacing w:line="276" w:lineRule="auto"/>
        <w:ind w:right="397"/>
        <w:jc w:val="both"/>
        <w:rPr>
          <w:rFonts w:cstheme="minorHAnsi"/>
          <w:color w:val="000000" w:themeColor="text1"/>
          <w:sz w:val="24"/>
          <w:szCs w:val="24"/>
        </w:rPr>
      </w:pPr>
      <w:r w:rsidRPr="004D1806">
        <w:rPr>
          <w:rFonts w:cstheme="minorHAnsi"/>
          <w:color w:val="000000" w:themeColor="text1"/>
          <w:sz w:val="24"/>
          <w:szCs w:val="24"/>
        </w:rPr>
        <w:t>euro 1.400 per ogni frazione di mese pari o inferiore a quindici giorni;</w:t>
      </w:r>
    </w:p>
    <w:p w14:paraId="0A827E96" w14:textId="77777777" w:rsidR="00AC5881" w:rsidRPr="004D1806" w:rsidRDefault="00AC5881" w:rsidP="0057149D">
      <w:pPr>
        <w:pStyle w:val="Paragrafoelenco"/>
        <w:numPr>
          <w:ilvl w:val="1"/>
          <w:numId w:val="19"/>
        </w:numPr>
        <w:spacing w:line="276" w:lineRule="auto"/>
        <w:ind w:right="397"/>
        <w:jc w:val="both"/>
        <w:rPr>
          <w:rFonts w:cstheme="minorHAnsi"/>
          <w:color w:val="000000" w:themeColor="text1"/>
          <w:sz w:val="24"/>
          <w:szCs w:val="24"/>
        </w:rPr>
      </w:pPr>
      <w:r w:rsidRPr="004D1806">
        <w:rPr>
          <w:rFonts w:cstheme="minorHAnsi"/>
          <w:color w:val="000000" w:themeColor="text1"/>
          <w:sz w:val="24"/>
          <w:szCs w:val="24"/>
        </w:rPr>
        <w:t>i titolari di concessione per l’esercizio del gioco del Bingo che scelgano la modalità di versamento del canone di cui al punto precedente sono tenuti a versare la restante parte fino alla copertura dell'intero ammontare del canone previsto dalla vigente normativa, con rate mensili di pari importo, con gli interessi legali calcolati giorno per giorno;</w:t>
      </w:r>
    </w:p>
    <w:p w14:paraId="4B3F093F" w14:textId="77777777" w:rsidR="00AC5881" w:rsidRPr="004D1806" w:rsidRDefault="00AC5881" w:rsidP="0057149D">
      <w:pPr>
        <w:pStyle w:val="Paragrafoelenco"/>
        <w:numPr>
          <w:ilvl w:val="1"/>
          <w:numId w:val="19"/>
        </w:numPr>
        <w:spacing w:line="276" w:lineRule="auto"/>
        <w:ind w:right="397"/>
        <w:jc w:val="both"/>
        <w:rPr>
          <w:rFonts w:cstheme="minorHAnsi"/>
          <w:color w:val="000000" w:themeColor="text1"/>
          <w:sz w:val="24"/>
          <w:szCs w:val="24"/>
        </w:rPr>
      </w:pPr>
      <w:r w:rsidRPr="004D1806">
        <w:rPr>
          <w:rFonts w:cstheme="minorHAnsi"/>
          <w:color w:val="000000" w:themeColor="text1"/>
          <w:sz w:val="24"/>
          <w:szCs w:val="24"/>
        </w:rPr>
        <w:t>La prima delle rate è versata entro il 10 luglio 2021 e le successive entro il giorno 10 di ciascun mese (l’ultima rata è versata entro il 10 dicembre 2022).</w:t>
      </w:r>
    </w:p>
    <w:p w14:paraId="3CFEE82C" w14:textId="46BE0B60" w:rsidR="006850CE" w:rsidRPr="004D1806" w:rsidRDefault="006850CE" w:rsidP="006850CE">
      <w:pPr>
        <w:tabs>
          <w:tab w:val="left" w:pos="3480"/>
        </w:tabs>
        <w:spacing w:line="276" w:lineRule="auto"/>
        <w:ind w:left="397" w:right="397"/>
        <w:jc w:val="both"/>
        <w:rPr>
          <w:rFonts w:cstheme="minorHAnsi"/>
          <w:color w:val="000000" w:themeColor="text1"/>
          <w:sz w:val="24"/>
          <w:szCs w:val="24"/>
        </w:rPr>
      </w:pPr>
    </w:p>
    <w:p w14:paraId="10C26B1F" w14:textId="77777777" w:rsidR="00C67390" w:rsidRPr="004D1806" w:rsidRDefault="00C67390" w:rsidP="006850CE">
      <w:pPr>
        <w:spacing w:line="276" w:lineRule="auto"/>
        <w:ind w:left="397" w:right="397"/>
        <w:jc w:val="center"/>
        <w:rPr>
          <w:rFonts w:cstheme="minorHAnsi"/>
          <w:b/>
          <w:bCs/>
          <w:color w:val="000000" w:themeColor="text1"/>
          <w:sz w:val="24"/>
          <w:szCs w:val="24"/>
          <w:u w:val="single"/>
        </w:rPr>
      </w:pPr>
      <w:r w:rsidRPr="004D1806">
        <w:rPr>
          <w:rFonts w:cstheme="minorHAnsi"/>
          <w:b/>
          <w:bCs/>
          <w:color w:val="000000" w:themeColor="text1"/>
          <w:sz w:val="24"/>
          <w:szCs w:val="24"/>
          <w:u w:val="single"/>
        </w:rPr>
        <w:t>SEMPLIFICAZIONI FISCALI</w:t>
      </w:r>
    </w:p>
    <w:p w14:paraId="101D2281" w14:textId="57F1D5E0" w:rsidR="00C67390" w:rsidRPr="004D1806" w:rsidRDefault="00542D80" w:rsidP="0057149D">
      <w:pPr>
        <w:pStyle w:val="Paragrafoelenco"/>
        <w:numPr>
          <w:ilvl w:val="0"/>
          <w:numId w:val="16"/>
        </w:numPr>
        <w:tabs>
          <w:tab w:val="left" w:pos="3480"/>
        </w:tabs>
        <w:spacing w:line="276" w:lineRule="auto"/>
        <w:ind w:right="397"/>
        <w:jc w:val="both"/>
        <w:rPr>
          <w:rFonts w:cstheme="minorHAnsi"/>
          <w:color w:val="000000" w:themeColor="text1"/>
          <w:sz w:val="24"/>
          <w:szCs w:val="24"/>
        </w:rPr>
      </w:pPr>
      <w:r w:rsidRPr="004D1806">
        <w:rPr>
          <w:rFonts w:cstheme="minorHAnsi"/>
          <w:color w:val="000000" w:themeColor="text1"/>
          <w:sz w:val="24"/>
          <w:szCs w:val="24"/>
        </w:rPr>
        <w:t xml:space="preserve">Comma 1102: </w:t>
      </w:r>
      <w:r w:rsidR="00C67390" w:rsidRPr="004D1806">
        <w:rPr>
          <w:rFonts w:cstheme="minorHAnsi"/>
          <w:color w:val="000000" w:themeColor="text1"/>
          <w:sz w:val="24"/>
          <w:szCs w:val="24"/>
        </w:rPr>
        <w:t xml:space="preserve">viene riconosciuta </w:t>
      </w:r>
      <w:r w:rsidR="00C67390" w:rsidRPr="004D1806">
        <w:rPr>
          <w:rFonts w:cstheme="minorHAnsi"/>
          <w:b/>
          <w:bCs/>
          <w:color w:val="000000" w:themeColor="text1"/>
          <w:sz w:val="24"/>
          <w:szCs w:val="24"/>
          <w:u w:val="single"/>
        </w:rPr>
        <w:t>ai contribuenti c.d. “minori”</w:t>
      </w:r>
      <w:r w:rsidR="00C67390" w:rsidRPr="004D1806">
        <w:rPr>
          <w:rFonts w:cstheme="minorHAnsi"/>
          <w:color w:val="000000" w:themeColor="text1"/>
          <w:sz w:val="24"/>
          <w:szCs w:val="24"/>
        </w:rPr>
        <w:t xml:space="preserve"> </w:t>
      </w:r>
      <w:r w:rsidR="00FE4264" w:rsidRPr="004D1806">
        <w:rPr>
          <w:rFonts w:cstheme="minorHAnsi"/>
          <w:color w:val="000000" w:themeColor="text1"/>
          <w:sz w:val="24"/>
          <w:szCs w:val="24"/>
        </w:rPr>
        <w:t>(</w:t>
      </w:r>
      <w:r w:rsidR="00C67390" w:rsidRPr="004D1806">
        <w:rPr>
          <w:rFonts w:cstheme="minorHAnsi"/>
          <w:color w:val="000000" w:themeColor="text1"/>
          <w:sz w:val="24"/>
          <w:szCs w:val="24"/>
        </w:rPr>
        <w:t>ossia con volume d’affari</w:t>
      </w:r>
      <w:r w:rsidR="00FE4264" w:rsidRPr="004D1806">
        <w:rPr>
          <w:rFonts w:cstheme="minorHAnsi"/>
          <w:color w:val="000000" w:themeColor="text1"/>
          <w:sz w:val="24"/>
          <w:szCs w:val="24"/>
        </w:rPr>
        <w:t xml:space="preserve"> </w:t>
      </w:r>
      <w:r w:rsidR="00C67390" w:rsidRPr="004D1806">
        <w:rPr>
          <w:rFonts w:cstheme="minorHAnsi"/>
          <w:color w:val="000000" w:themeColor="text1"/>
          <w:sz w:val="24"/>
          <w:szCs w:val="24"/>
        </w:rPr>
        <w:t xml:space="preserve">nell’anno precedente non superiore a 400mila euro se lavoratori autonomi o imprese di servizi o a 700mila euro se esercenti altre attività), già ammessi alla liquidazione trimestrale dell'IVA, </w:t>
      </w:r>
      <w:r w:rsidR="00C67390" w:rsidRPr="004D1806">
        <w:rPr>
          <w:rFonts w:cstheme="minorHAnsi"/>
          <w:b/>
          <w:bCs/>
          <w:color w:val="000000" w:themeColor="text1"/>
          <w:sz w:val="24"/>
          <w:szCs w:val="24"/>
          <w:u w:val="single"/>
        </w:rPr>
        <w:t xml:space="preserve">la possibilità di annotare sui registri </w:t>
      </w:r>
      <w:r w:rsidR="00FE4264" w:rsidRPr="004D1806">
        <w:rPr>
          <w:rFonts w:cstheme="minorHAnsi"/>
          <w:b/>
          <w:bCs/>
          <w:color w:val="000000" w:themeColor="text1"/>
          <w:sz w:val="24"/>
          <w:szCs w:val="24"/>
          <w:u w:val="single"/>
        </w:rPr>
        <w:t xml:space="preserve">IVA </w:t>
      </w:r>
      <w:r w:rsidR="00C67390" w:rsidRPr="004D1806">
        <w:rPr>
          <w:rFonts w:cstheme="minorHAnsi"/>
          <w:b/>
          <w:bCs/>
          <w:color w:val="000000" w:themeColor="text1"/>
          <w:sz w:val="24"/>
          <w:szCs w:val="24"/>
          <w:u w:val="single"/>
        </w:rPr>
        <w:t>le fatture emesse entro la fine del mese successivo al trimestre di effettuazione delle operazioni e con riferimento allo stesso mese di effettuazione delle operazioni</w:t>
      </w:r>
      <w:r w:rsidR="00FE4264" w:rsidRPr="004D1806">
        <w:rPr>
          <w:rFonts w:cstheme="minorHAnsi"/>
          <w:color w:val="000000" w:themeColor="text1"/>
          <w:sz w:val="24"/>
          <w:szCs w:val="24"/>
        </w:rPr>
        <w:t>, allineando di fatto le tempistiche di annotazione delle fatture nei registri IVA con quelle previste per la liquidazione dell’imposta;</w:t>
      </w:r>
    </w:p>
    <w:p w14:paraId="4E191C09" w14:textId="682DB0EB" w:rsidR="00FE4264" w:rsidRPr="004D1806" w:rsidRDefault="00542D80" w:rsidP="0057149D">
      <w:pPr>
        <w:pStyle w:val="Paragrafoelenco"/>
        <w:numPr>
          <w:ilvl w:val="0"/>
          <w:numId w:val="16"/>
        </w:numPr>
        <w:tabs>
          <w:tab w:val="left" w:pos="3480"/>
        </w:tabs>
        <w:spacing w:line="276" w:lineRule="auto"/>
        <w:ind w:right="397"/>
        <w:jc w:val="both"/>
        <w:rPr>
          <w:rFonts w:cstheme="minorHAnsi"/>
          <w:color w:val="000000" w:themeColor="text1"/>
          <w:sz w:val="24"/>
          <w:szCs w:val="24"/>
        </w:rPr>
      </w:pPr>
      <w:r w:rsidRPr="004D1806">
        <w:rPr>
          <w:rFonts w:cstheme="minorHAnsi"/>
          <w:color w:val="000000" w:themeColor="text1"/>
          <w:sz w:val="24"/>
          <w:szCs w:val="24"/>
        </w:rPr>
        <w:t>Commi 1103 e 1104:</w:t>
      </w:r>
      <w:r w:rsidRPr="004D1806">
        <w:rPr>
          <w:rFonts w:cstheme="minorHAnsi"/>
          <w:b/>
          <w:bCs/>
          <w:color w:val="000000" w:themeColor="text1"/>
          <w:sz w:val="24"/>
          <w:szCs w:val="24"/>
          <w:u w:val="single"/>
        </w:rPr>
        <w:t xml:space="preserve"> </w:t>
      </w:r>
      <w:r w:rsidR="00FE4264" w:rsidRPr="004D1806">
        <w:rPr>
          <w:rFonts w:cstheme="minorHAnsi"/>
          <w:b/>
          <w:bCs/>
          <w:color w:val="000000" w:themeColor="text1"/>
          <w:sz w:val="24"/>
          <w:szCs w:val="24"/>
          <w:u w:val="single"/>
        </w:rPr>
        <w:t>viene abolita dal 1 gennaio 2022 la comunicazione telematica dei dati relativi alle cessioni di beni e prestazioni di servizi transfrontaliere (c.d. “esterometro”).</w:t>
      </w:r>
      <w:r w:rsidR="00FE4264" w:rsidRPr="004D1806">
        <w:rPr>
          <w:rFonts w:cstheme="minorHAnsi"/>
          <w:color w:val="000000" w:themeColor="text1"/>
          <w:sz w:val="24"/>
          <w:szCs w:val="24"/>
        </w:rPr>
        <w:t xml:space="preserve"> Al riguardo, la trasmissione di tali operazioni avverrà attraverso il Sistema di interscambio e con riferimento al regime sanzionatorio, per l’omessa o errata trasmissione dei dati sarà irrogata una sanzione di 2 euro per ciascuna fattura (entro il limite di 400 euro mensili), ridotta alla metà qualora l’invio avvenga entro i 15 giorni successivi alla scadenza o se, nello stesso termine, venga effettuata la trasmissione corretta dei dati;</w:t>
      </w:r>
    </w:p>
    <w:p w14:paraId="4875B2C0" w14:textId="3381A97A" w:rsidR="00FE4264" w:rsidRPr="004D1806" w:rsidRDefault="00542D80" w:rsidP="0057149D">
      <w:pPr>
        <w:pStyle w:val="Paragrafoelenco"/>
        <w:numPr>
          <w:ilvl w:val="0"/>
          <w:numId w:val="16"/>
        </w:numPr>
        <w:tabs>
          <w:tab w:val="left" w:pos="3480"/>
        </w:tabs>
        <w:spacing w:line="276" w:lineRule="auto"/>
        <w:ind w:right="397"/>
        <w:jc w:val="both"/>
        <w:rPr>
          <w:rFonts w:cstheme="minorHAnsi"/>
          <w:color w:val="000000" w:themeColor="text1"/>
          <w:sz w:val="24"/>
          <w:szCs w:val="24"/>
        </w:rPr>
      </w:pPr>
      <w:r w:rsidRPr="004D1806">
        <w:rPr>
          <w:rFonts w:cstheme="minorHAnsi"/>
          <w:color w:val="000000" w:themeColor="text1"/>
          <w:sz w:val="24"/>
          <w:szCs w:val="24"/>
        </w:rPr>
        <w:t xml:space="preserve">Comma 1106: </w:t>
      </w:r>
      <w:r w:rsidR="00FE4264" w:rsidRPr="004D1806">
        <w:rPr>
          <w:rFonts w:cstheme="minorHAnsi"/>
          <w:color w:val="000000" w:themeColor="text1"/>
          <w:sz w:val="24"/>
          <w:szCs w:val="24"/>
        </w:rPr>
        <w:t xml:space="preserve">sul tema della c.d. “precompilata IVA” è chiarito che l’Agenzia delle Entrate si avvarrà, oltre che dei dati rilevati da fatture elettroniche, delle operazioni transfrontaliere e dei corrispettivi giornalieri, anche di quelli già presenti in Anagrafe </w:t>
      </w:r>
      <w:r w:rsidR="00FE4264" w:rsidRPr="004D1806">
        <w:rPr>
          <w:rFonts w:cstheme="minorHAnsi"/>
          <w:color w:val="000000" w:themeColor="text1"/>
          <w:sz w:val="24"/>
          <w:szCs w:val="24"/>
        </w:rPr>
        <w:lastRenderedPageBreak/>
        <w:t>tributaria (ad esempio dichiarazione dell’anno precedente, comunicazioni delle liquidazioni periodiche IVA precedenti, etc.)</w:t>
      </w:r>
      <w:r w:rsidR="00AC5881" w:rsidRPr="004D1806">
        <w:rPr>
          <w:rFonts w:cstheme="minorHAnsi"/>
          <w:color w:val="000000" w:themeColor="text1"/>
          <w:sz w:val="24"/>
          <w:szCs w:val="24"/>
        </w:rPr>
        <w:t>.</w:t>
      </w:r>
    </w:p>
    <w:p w14:paraId="4493E155" w14:textId="59627C46" w:rsidR="00AC5881" w:rsidRPr="004D1806" w:rsidRDefault="00AC5881" w:rsidP="00AC5881">
      <w:pPr>
        <w:tabs>
          <w:tab w:val="left" w:pos="3480"/>
        </w:tabs>
        <w:spacing w:line="276" w:lineRule="auto"/>
        <w:ind w:right="397"/>
        <w:jc w:val="both"/>
        <w:rPr>
          <w:rFonts w:cstheme="minorHAnsi"/>
          <w:color w:val="000000" w:themeColor="text1"/>
          <w:sz w:val="24"/>
          <w:szCs w:val="24"/>
        </w:rPr>
      </w:pPr>
    </w:p>
    <w:p w14:paraId="32467541" w14:textId="540D00B3" w:rsidR="00AC5881" w:rsidRPr="004D1806" w:rsidRDefault="00AC5881" w:rsidP="00AC5881">
      <w:pPr>
        <w:tabs>
          <w:tab w:val="left" w:pos="3480"/>
        </w:tabs>
        <w:spacing w:line="276" w:lineRule="auto"/>
        <w:ind w:right="397"/>
        <w:jc w:val="both"/>
        <w:rPr>
          <w:rFonts w:cstheme="minorHAnsi"/>
          <w:color w:val="000000" w:themeColor="text1"/>
          <w:sz w:val="24"/>
          <w:szCs w:val="24"/>
        </w:rPr>
      </w:pPr>
    </w:p>
    <w:p w14:paraId="390A9C6D" w14:textId="77777777" w:rsidR="00E46EBB" w:rsidRPr="004D1806" w:rsidRDefault="00E46EBB" w:rsidP="00E46EBB">
      <w:pPr>
        <w:tabs>
          <w:tab w:val="left" w:pos="3480"/>
        </w:tabs>
        <w:spacing w:line="276" w:lineRule="auto"/>
        <w:ind w:right="397"/>
        <w:jc w:val="both"/>
        <w:rPr>
          <w:rFonts w:cstheme="minorHAnsi"/>
          <w:color w:val="000000" w:themeColor="text1"/>
          <w:sz w:val="24"/>
          <w:szCs w:val="24"/>
        </w:rPr>
      </w:pPr>
    </w:p>
    <w:p w14:paraId="671FCAA7" w14:textId="09C600A6" w:rsidR="00E46EBB" w:rsidRPr="009E19E3" w:rsidRDefault="009E19E3" w:rsidP="00E46EBB">
      <w:pPr>
        <w:pStyle w:val="Citazioneintensa"/>
        <w:rPr>
          <w:rFonts w:cstheme="minorHAnsi"/>
          <w:b/>
          <w:bCs/>
          <w:i w:val="0"/>
          <w:iCs w:val="0"/>
          <w:color w:val="000000" w:themeColor="text1"/>
          <w:sz w:val="32"/>
          <w:szCs w:val="32"/>
        </w:rPr>
      </w:pPr>
      <w:r>
        <w:rPr>
          <w:rFonts w:cstheme="minorHAnsi"/>
          <w:b/>
          <w:bCs/>
          <w:i w:val="0"/>
          <w:iCs w:val="0"/>
          <w:color w:val="000000" w:themeColor="text1"/>
          <w:sz w:val="32"/>
          <w:szCs w:val="32"/>
        </w:rPr>
        <w:t xml:space="preserve">3. </w:t>
      </w:r>
      <w:r w:rsidR="00E46EBB" w:rsidRPr="009E19E3">
        <w:rPr>
          <w:rFonts w:cstheme="minorHAnsi"/>
          <w:b/>
          <w:bCs/>
          <w:i w:val="0"/>
          <w:iCs w:val="0"/>
          <w:color w:val="000000" w:themeColor="text1"/>
          <w:sz w:val="32"/>
          <w:szCs w:val="32"/>
        </w:rPr>
        <w:t>DECRETO PROROGHE</w:t>
      </w:r>
    </w:p>
    <w:p w14:paraId="57A2B3C7" w14:textId="17D7CF9C" w:rsidR="00AC5881" w:rsidRPr="004D1806" w:rsidRDefault="00AC5881" w:rsidP="00AC5881">
      <w:pPr>
        <w:tabs>
          <w:tab w:val="left" w:pos="3480"/>
        </w:tabs>
        <w:spacing w:line="276" w:lineRule="auto"/>
        <w:ind w:right="397"/>
        <w:jc w:val="both"/>
        <w:rPr>
          <w:rFonts w:cstheme="minorHAnsi"/>
          <w:color w:val="000000" w:themeColor="text1"/>
          <w:sz w:val="24"/>
          <w:szCs w:val="24"/>
        </w:rPr>
      </w:pPr>
    </w:p>
    <w:p w14:paraId="0481252F" w14:textId="49AE4654" w:rsidR="00E46EBB" w:rsidRPr="004D1806" w:rsidRDefault="00E46EBB" w:rsidP="00E46EBB">
      <w:pPr>
        <w:tabs>
          <w:tab w:val="left" w:pos="3480"/>
        </w:tabs>
        <w:spacing w:line="276" w:lineRule="auto"/>
        <w:ind w:right="397"/>
        <w:jc w:val="both"/>
        <w:rPr>
          <w:rFonts w:cstheme="minorHAnsi"/>
          <w:color w:val="000000" w:themeColor="text1"/>
          <w:sz w:val="24"/>
          <w:szCs w:val="24"/>
        </w:rPr>
      </w:pPr>
      <w:r w:rsidRPr="00E46EBB">
        <w:rPr>
          <w:rFonts w:cstheme="minorHAnsi"/>
          <w:color w:val="000000" w:themeColor="text1"/>
          <w:sz w:val="24"/>
          <w:szCs w:val="24"/>
        </w:rPr>
        <w:t xml:space="preserve">Il </w:t>
      </w:r>
      <w:r w:rsidRPr="00E46EBB">
        <w:rPr>
          <w:rFonts w:cstheme="minorHAnsi"/>
          <w:b/>
          <w:bCs/>
          <w:color w:val="000000" w:themeColor="text1"/>
          <w:sz w:val="24"/>
          <w:szCs w:val="24"/>
        </w:rPr>
        <w:t>D.L. 31 dicembre 2020, n. 183, recante “Disposizioni urgenti in materia di termini legislativi (…)”</w:t>
      </w:r>
      <w:r w:rsidRPr="00E46EBB">
        <w:rPr>
          <w:rFonts w:cstheme="minorHAnsi"/>
          <w:color w:val="000000" w:themeColor="text1"/>
          <w:sz w:val="24"/>
          <w:szCs w:val="24"/>
        </w:rPr>
        <w:t>, prevede, con riferimento alle categorie di interesse dalla Confederazione, le seguenti norme di differimento e proroga di termini.</w:t>
      </w:r>
    </w:p>
    <w:p w14:paraId="3DCCE04E" w14:textId="04AE012D" w:rsidR="00E46EBB" w:rsidRPr="00E46EBB" w:rsidRDefault="00E46EBB" w:rsidP="00E46EBB">
      <w:pPr>
        <w:tabs>
          <w:tab w:val="left" w:pos="3480"/>
        </w:tabs>
        <w:spacing w:line="276" w:lineRule="auto"/>
        <w:ind w:right="397"/>
        <w:jc w:val="both"/>
        <w:rPr>
          <w:rFonts w:cstheme="minorHAnsi"/>
          <w:color w:val="000000" w:themeColor="text1"/>
          <w:sz w:val="24"/>
          <w:szCs w:val="24"/>
        </w:rPr>
      </w:pPr>
      <w:r w:rsidRPr="004D1806">
        <w:rPr>
          <w:rFonts w:cstheme="minorHAnsi"/>
          <w:color w:val="000000" w:themeColor="text1"/>
          <w:sz w:val="24"/>
          <w:szCs w:val="24"/>
        </w:rPr>
        <w:t>Riportiamo di seguito l’analisi per articoli.</w:t>
      </w:r>
    </w:p>
    <w:p w14:paraId="697C30E5" w14:textId="1C2D481F" w:rsidR="00E46EBB" w:rsidRPr="00E46EBB" w:rsidRDefault="005D4D0F" w:rsidP="00E46EBB">
      <w:pPr>
        <w:tabs>
          <w:tab w:val="left" w:pos="3480"/>
        </w:tabs>
        <w:spacing w:line="276" w:lineRule="auto"/>
        <w:ind w:right="397"/>
        <w:jc w:val="both"/>
        <w:rPr>
          <w:rFonts w:cstheme="minorHAnsi"/>
          <w:b/>
          <w:bCs/>
          <w:color w:val="000000" w:themeColor="text1"/>
          <w:sz w:val="24"/>
          <w:szCs w:val="24"/>
        </w:rPr>
      </w:pPr>
      <w:r w:rsidRPr="004D1806">
        <w:rPr>
          <w:rFonts w:cstheme="minorHAnsi"/>
          <w:noProof/>
          <w:color w:val="000000" w:themeColor="text1"/>
          <w:sz w:val="24"/>
          <w:szCs w:val="24"/>
        </w:rPr>
        <mc:AlternateContent>
          <mc:Choice Requires="wps">
            <w:drawing>
              <wp:anchor distT="0" distB="0" distL="114300" distR="114300" simplePos="0" relativeHeight="251763712" behindDoc="0" locked="0" layoutInCell="1" allowOverlap="1" wp14:anchorId="5FC7D587" wp14:editId="351356C0">
                <wp:simplePos x="0" y="0"/>
                <wp:positionH relativeFrom="column">
                  <wp:posOffset>2923</wp:posOffset>
                </wp:positionH>
                <wp:positionV relativeFrom="paragraph">
                  <wp:posOffset>312051</wp:posOffset>
                </wp:positionV>
                <wp:extent cx="5847907" cy="361507"/>
                <wp:effectExtent l="0" t="0" r="6985" b="6985"/>
                <wp:wrapNone/>
                <wp:docPr id="59" name="Rettangolo 59"/>
                <wp:cNvGraphicFramePr/>
                <a:graphic xmlns:a="http://schemas.openxmlformats.org/drawingml/2006/main">
                  <a:graphicData uri="http://schemas.microsoft.com/office/word/2010/wordprocessingShape">
                    <wps:wsp>
                      <wps:cNvSpPr/>
                      <wps:spPr>
                        <a:xfrm>
                          <a:off x="0" y="0"/>
                          <a:ext cx="5847907" cy="361507"/>
                        </a:xfrm>
                        <a:prstGeom prst="rect">
                          <a:avLst/>
                        </a:prstGeom>
                        <a:no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rect w14:anchorId="0F22C93A" id="Rettangolo 59" o:spid="_x0000_s1026" style="position:absolute;margin-left:.25pt;margin-top:24.55pt;width:460.45pt;height:28.4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" filled="f" strokecolor="#4472c4 [3204]">
                <v:stroke joinstyle="round"/>
              </v:rect>
            </w:pict>
          </mc:Fallback>
        </mc:AlternateContent>
      </w:r>
    </w:p>
    <w:p w14:paraId="53976D9D" w14:textId="103489E2" w:rsidR="00E46EBB" w:rsidRPr="005D4D0F" w:rsidRDefault="00E46EBB" w:rsidP="005D4D0F">
      <w:pPr>
        <w:tabs>
          <w:tab w:val="left" w:pos="3480"/>
        </w:tabs>
        <w:spacing w:line="276" w:lineRule="auto"/>
        <w:ind w:right="397"/>
        <w:jc w:val="both"/>
        <w:rPr>
          <w:rFonts w:cstheme="minorHAnsi"/>
          <w:b/>
          <w:bCs/>
          <w:color w:val="000000" w:themeColor="text1"/>
          <w:sz w:val="24"/>
          <w:szCs w:val="24"/>
        </w:rPr>
      </w:pPr>
      <w:r w:rsidRPr="00E46EBB">
        <w:rPr>
          <w:rFonts w:cstheme="minorHAnsi"/>
          <w:b/>
          <w:bCs/>
          <w:color w:val="000000" w:themeColor="text1"/>
          <w:sz w:val="24"/>
          <w:szCs w:val="24"/>
        </w:rPr>
        <w:t>Art. 3  Proroga di termini in materia economica e finanziaria</w:t>
      </w:r>
    </w:p>
    <w:p w14:paraId="1DAAA0EF" w14:textId="77777777" w:rsidR="005D4D0F" w:rsidRDefault="00E46EBB" w:rsidP="00E46EBB">
      <w:pPr>
        <w:tabs>
          <w:tab w:val="left" w:pos="3480"/>
        </w:tabs>
        <w:spacing w:line="276" w:lineRule="auto"/>
        <w:ind w:right="397"/>
        <w:jc w:val="both"/>
        <w:rPr>
          <w:rFonts w:cstheme="minorHAnsi"/>
          <w:color w:val="000000" w:themeColor="text1"/>
          <w:sz w:val="24"/>
          <w:szCs w:val="24"/>
        </w:rPr>
      </w:pPr>
      <w:r w:rsidRPr="00E46EBB">
        <w:rPr>
          <w:rFonts w:cstheme="minorHAnsi"/>
          <w:color w:val="000000" w:themeColor="text1"/>
          <w:sz w:val="24"/>
          <w:szCs w:val="24"/>
        </w:rPr>
        <w:t xml:space="preserve">    </w:t>
      </w:r>
    </w:p>
    <w:p w14:paraId="7354F500" w14:textId="4A9A548E" w:rsidR="00E46EBB" w:rsidRPr="00E46EBB" w:rsidRDefault="00E46EBB" w:rsidP="00E46EBB">
      <w:pPr>
        <w:tabs>
          <w:tab w:val="left" w:pos="3480"/>
        </w:tabs>
        <w:spacing w:line="276" w:lineRule="auto"/>
        <w:ind w:right="397"/>
        <w:jc w:val="both"/>
        <w:rPr>
          <w:rFonts w:cstheme="minorHAnsi"/>
          <w:color w:val="000000" w:themeColor="text1"/>
          <w:sz w:val="24"/>
          <w:szCs w:val="24"/>
        </w:rPr>
      </w:pPr>
      <w:r w:rsidRPr="00E46EBB">
        <w:rPr>
          <w:rFonts w:cstheme="minorHAnsi"/>
          <w:color w:val="000000" w:themeColor="text1"/>
          <w:sz w:val="24"/>
          <w:szCs w:val="24"/>
        </w:rPr>
        <w:t xml:space="preserve">Sono differiti al 1° luglio 2021 i termini di cui all’art. 13 del D.L. 30.4.2019, n. 34, laddove prevede che il </w:t>
      </w:r>
      <w:r w:rsidRPr="00E46EBB">
        <w:rPr>
          <w:rFonts w:cstheme="minorHAnsi"/>
          <w:b/>
          <w:bCs/>
          <w:color w:val="000000" w:themeColor="text1"/>
          <w:sz w:val="24"/>
          <w:szCs w:val="24"/>
        </w:rPr>
        <w:t>soggetto passivo che facilita, tramite l'uso di un'interfaccia elettronica quale un mercato virtuale, una piattaforma, un portale o mezzi analoghi, le vendite a distanza di beni importati o le vendite a distanza di beni all'interno dell'Unione europea</w:t>
      </w:r>
      <w:r w:rsidRPr="00E46EBB">
        <w:rPr>
          <w:rFonts w:cstheme="minorHAnsi"/>
          <w:color w:val="000000" w:themeColor="text1"/>
          <w:sz w:val="24"/>
          <w:szCs w:val="24"/>
        </w:rPr>
        <w:t xml:space="preserve"> è tenuto a trasmettere entro il mese successivo a ciascun trimestre, secondo termini e modalità stabiliti con provvedimento del direttore dell'Agenzia delle entrate, per ciascun fornitore i seguenti dati:</w:t>
      </w:r>
    </w:p>
    <w:p w14:paraId="1D480075" w14:textId="77777777" w:rsidR="00E46EBB" w:rsidRPr="00E46EBB" w:rsidRDefault="00E46EBB" w:rsidP="00E46EBB">
      <w:pPr>
        <w:tabs>
          <w:tab w:val="left" w:pos="3480"/>
        </w:tabs>
        <w:spacing w:line="276" w:lineRule="auto"/>
        <w:ind w:right="397"/>
        <w:jc w:val="both"/>
        <w:rPr>
          <w:rFonts w:cstheme="minorHAnsi"/>
          <w:color w:val="000000" w:themeColor="text1"/>
          <w:sz w:val="24"/>
          <w:szCs w:val="24"/>
        </w:rPr>
      </w:pPr>
      <w:r w:rsidRPr="00E46EBB">
        <w:rPr>
          <w:rFonts w:cstheme="minorHAnsi"/>
          <w:color w:val="000000" w:themeColor="text1"/>
          <w:sz w:val="24"/>
          <w:szCs w:val="24"/>
        </w:rPr>
        <w:t>a)  la denominazione o i dati anagrafici completi, la residenza o il domicilio, il codice identificativo fiscale ove esistente, l'indirizzo di posta elettronica;</w:t>
      </w:r>
    </w:p>
    <w:p w14:paraId="6E463AEE" w14:textId="77777777" w:rsidR="00E46EBB" w:rsidRPr="00E46EBB" w:rsidRDefault="00E46EBB" w:rsidP="00E46EBB">
      <w:pPr>
        <w:tabs>
          <w:tab w:val="left" w:pos="3480"/>
        </w:tabs>
        <w:spacing w:line="276" w:lineRule="auto"/>
        <w:ind w:right="397"/>
        <w:jc w:val="both"/>
        <w:rPr>
          <w:rFonts w:cstheme="minorHAnsi"/>
          <w:color w:val="000000" w:themeColor="text1"/>
          <w:sz w:val="24"/>
          <w:szCs w:val="24"/>
        </w:rPr>
      </w:pPr>
      <w:r w:rsidRPr="00E46EBB">
        <w:rPr>
          <w:rFonts w:cstheme="minorHAnsi"/>
          <w:color w:val="000000" w:themeColor="text1"/>
          <w:sz w:val="24"/>
          <w:szCs w:val="24"/>
        </w:rPr>
        <w:t>b)  il numero totale delle unità vendute in Italia;</w:t>
      </w:r>
    </w:p>
    <w:p w14:paraId="174F9FAB" w14:textId="77777777" w:rsidR="00E46EBB" w:rsidRPr="00E46EBB" w:rsidRDefault="00E46EBB" w:rsidP="00E46EBB">
      <w:pPr>
        <w:tabs>
          <w:tab w:val="left" w:pos="3480"/>
        </w:tabs>
        <w:spacing w:line="276" w:lineRule="auto"/>
        <w:ind w:right="397"/>
        <w:jc w:val="both"/>
        <w:rPr>
          <w:rFonts w:cstheme="minorHAnsi"/>
          <w:color w:val="000000" w:themeColor="text1"/>
          <w:sz w:val="24"/>
          <w:szCs w:val="24"/>
        </w:rPr>
      </w:pPr>
      <w:r w:rsidRPr="00E46EBB">
        <w:rPr>
          <w:rFonts w:cstheme="minorHAnsi"/>
          <w:color w:val="000000" w:themeColor="text1"/>
          <w:sz w:val="24"/>
          <w:szCs w:val="24"/>
        </w:rPr>
        <w:t>c)  a scelta del soggetto passivo, per le unità vendute in Italia l'ammontare totale dei prezzi di vendita o il prezzo medio di vendita.</w:t>
      </w:r>
    </w:p>
    <w:p w14:paraId="64AD297A" w14:textId="77777777" w:rsidR="00E46EBB" w:rsidRPr="00E46EBB" w:rsidRDefault="00E46EBB" w:rsidP="00E46EBB">
      <w:pPr>
        <w:tabs>
          <w:tab w:val="left" w:pos="3480"/>
        </w:tabs>
        <w:spacing w:line="276" w:lineRule="auto"/>
        <w:ind w:right="397"/>
        <w:jc w:val="both"/>
        <w:rPr>
          <w:rFonts w:cstheme="minorHAnsi"/>
          <w:color w:val="000000" w:themeColor="text1"/>
          <w:sz w:val="24"/>
          <w:szCs w:val="24"/>
        </w:rPr>
      </w:pPr>
      <w:r w:rsidRPr="00E46EBB">
        <w:rPr>
          <w:rFonts w:cstheme="minorHAnsi"/>
          <w:color w:val="000000" w:themeColor="text1"/>
          <w:sz w:val="24"/>
          <w:szCs w:val="24"/>
        </w:rPr>
        <w:t xml:space="preserve">   Il soggetto passivo di cui sopra è considerato debitore d'imposta per le vendite a distanza per le quali non ha trasmesso, o ha trasmesso in modo incompleto, i dati presenti sulla piattaforma, se non dimostra che l'imposta è stata assolta dal fornitore.</w:t>
      </w:r>
    </w:p>
    <w:p w14:paraId="621D1CA9" w14:textId="77777777" w:rsidR="00E46EBB" w:rsidRPr="00E46EBB" w:rsidRDefault="00E46EBB" w:rsidP="00E46EBB">
      <w:pPr>
        <w:tabs>
          <w:tab w:val="left" w:pos="3480"/>
        </w:tabs>
        <w:spacing w:line="276" w:lineRule="auto"/>
        <w:ind w:right="397"/>
        <w:jc w:val="both"/>
        <w:rPr>
          <w:rFonts w:cstheme="minorHAnsi"/>
          <w:color w:val="000000" w:themeColor="text1"/>
          <w:sz w:val="24"/>
          <w:szCs w:val="24"/>
        </w:rPr>
      </w:pPr>
      <w:r w:rsidRPr="00E46EBB">
        <w:rPr>
          <w:rFonts w:cstheme="minorHAnsi"/>
          <w:color w:val="000000" w:themeColor="text1"/>
          <w:sz w:val="24"/>
          <w:szCs w:val="24"/>
        </w:rPr>
        <w:t xml:space="preserve">    Le disposizioni si applicano fino al 30 giugno 2021.</w:t>
      </w:r>
    </w:p>
    <w:p w14:paraId="11E17C74" w14:textId="77777777" w:rsidR="00E46EBB" w:rsidRPr="00E46EBB" w:rsidRDefault="00E46EBB" w:rsidP="00E46EBB">
      <w:pPr>
        <w:tabs>
          <w:tab w:val="left" w:pos="3480"/>
        </w:tabs>
        <w:spacing w:line="276" w:lineRule="auto"/>
        <w:ind w:right="397"/>
        <w:jc w:val="both"/>
        <w:rPr>
          <w:rFonts w:cstheme="minorHAnsi"/>
          <w:color w:val="000000" w:themeColor="text1"/>
          <w:sz w:val="24"/>
          <w:szCs w:val="24"/>
        </w:rPr>
      </w:pPr>
    </w:p>
    <w:p w14:paraId="127027B0" w14:textId="77777777" w:rsidR="00E46EBB" w:rsidRPr="00E46EBB" w:rsidRDefault="00E46EBB" w:rsidP="00E46EBB">
      <w:pPr>
        <w:tabs>
          <w:tab w:val="left" w:pos="3480"/>
        </w:tabs>
        <w:spacing w:line="276" w:lineRule="auto"/>
        <w:ind w:right="397"/>
        <w:jc w:val="both"/>
        <w:rPr>
          <w:rFonts w:cstheme="minorHAnsi"/>
          <w:color w:val="000000" w:themeColor="text1"/>
          <w:sz w:val="24"/>
          <w:szCs w:val="24"/>
        </w:rPr>
      </w:pPr>
      <w:r w:rsidRPr="00E46EBB">
        <w:rPr>
          <w:rFonts w:cstheme="minorHAnsi"/>
          <w:color w:val="000000" w:themeColor="text1"/>
          <w:sz w:val="24"/>
          <w:szCs w:val="24"/>
        </w:rPr>
        <w:lastRenderedPageBreak/>
        <w:t xml:space="preserve">    E’ differito al 1° gennaio 2022 il termine fissato dall'articolo 2, comma 6-quater, secondo periodo, del decreto legislativo 5 agosto 2015, n. 127, laddove prevedeva che i </w:t>
      </w:r>
      <w:r w:rsidRPr="00E46EBB">
        <w:rPr>
          <w:rFonts w:cstheme="minorHAnsi"/>
          <w:b/>
          <w:bCs/>
          <w:color w:val="000000" w:themeColor="text1"/>
          <w:sz w:val="24"/>
          <w:szCs w:val="24"/>
        </w:rPr>
        <w:t>soggetti tenuti all'invio dei dati al Sistema tessera sanitaria, ai fini dell'elaborazione della dichiarazione dei redditi precompilata</w:t>
      </w:r>
      <w:r w:rsidRPr="00E46EBB">
        <w:rPr>
          <w:rFonts w:cstheme="minorHAnsi"/>
          <w:color w:val="000000" w:themeColor="text1"/>
          <w:sz w:val="24"/>
          <w:szCs w:val="24"/>
        </w:rPr>
        <w:t>, a decorrere dal 1° gennaio 2021, potessero adempiere all'obbligo esclusivamente mediante la memorizzazione elettronica e la trasmissione telematica dei dati relativi a tutti i corrispettivi giornalieri al Sistema tessera sanitaria mediante strumenti tecnologici che garantiscano l'inalterabilità e la sicurezza dei dati, compresi quelli che consentono i pagamenti con carta di debito e di credito.</w:t>
      </w:r>
    </w:p>
    <w:p w14:paraId="73AF5198" w14:textId="77777777" w:rsidR="00E46EBB" w:rsidRPr="00E46EBB" w:rsidRDefault="00E46EBB" w:rsidP="00E46EBB">
      <w:pPr>
        <w:tabs>
          <w:tab w:val="left" w:pos="3480"/>
        </w:tabs>
        <w:spacing w:line="276" w:lineRule="auto"/>
        <w:ind w:right="397"/>
        <w:jc w:val="both"/>
        <w:rPr>
          <w:rFonts w:cstheme="minorHAnsi"/>
          <w:color w:val="000000" w:themeColor="text1"/>
          <w:sz w:val="24"/>
          <w:szCs w:val="24"/>
        </w:rPr>
      </w:pPr>
    </w:p>
    <w:p w14:paraId="27DA1913" w14:textId="77777777" w:rsidR="00E46EBB" w:rsidRPr="00E46EBB" w:rsidRDefault="00E46EBB" w:rsidP="00E46EBB">
      <w:pPr>
        <w:tabs>
          <w:tab w:val="left" w:pos="3480"/>
        </w:tabs>
        <w:spacing w:line="276" w:lineRule="auto"/>
        <w:ind w:right="397"/>
        <w:jc w:val="both"/>
        <w:rPr>
          <w:rFonts w:cstheme="minorHAnsi"/>
          <w:color w:val="000000" w:themeColor="text1"/>
          <w:sz w:val="24"/>
          <w:szCs w:val="24"/>
        </w:rPr>
      </w:pPr>
      <w:r w:rsidRPr="00E46EBB">
        <w:rPr>
          <w:rFonts w:cstheme="minorHAnsi"/>
          <w:color w:val="000000" w:themeColor="text1"/>
          <w:sz w:val="24"/>
          <w:szCs w:val="24"/>
        </w:rPr>
        <w:t xml:space="preserve">    È estesa fino alla data di cessazione dello stato di emergenza epidemiologica da Covid-19 e comunque non oltre il 31 marzo 2021 la deroga prevista, in materia di </w:t>
      </w:r>
      <w:r w:rsidRPr="00E46EBB">
        <w:rPr>
          <w:rFonts w:cstheme="minorHAnsi"/>
          <w:b/>
          <w:bCs/>
          <w:color w:val="000000" w:themeColor="text1"/>
          <w:sz w:val="24"/>
          <w:szCs w:val="24"/>
        </w:rPr>
        <w:t>svolgimento delle assemblee di società ed enti</w:t>
      </w:r>
      <w:r w:rsidRPr="00E46EBB">
        <w:rPr>
          <w:rFonts w:cstheme="minorHAnsi"/>
          <w:color w:val="000000" w:themeColor="text1"/>
          <w:sz w:val="24"/>
          <w:szCs w:val="24"/>
        </w:rPr>
        <w:t>, dall'art. 106, comma 7, del  D.L. 17.3.2020, n. 18, laddove prevedeva che “Le disposizioni del presente articolo si applicano alle assemblee convocate entro il 31 luglio 2020 ovvero entro la data, se successiva, fino alla quale è in vigore lo stato di emergenza”.</w:t>
      </w:r>
    </w:p>
    <w:p w14:paraId="7500B442" w14:textId="77777777" w:rsidR="00E46EBB" w:rsidRPr="00E46EBB" w:rsidRDefault="00E46EBB" w:rsidP="00E46EBB">
      <w:pPr>
        <w:tabs>
          <w:tab w:val="left" w:pos="3480"/>
        </w:tabs>
        <w:spacing w:line="276" w:lineRule="auto"/>
        <w:ind w:right="397"/>
        <w:jc w:val="both"/>
        <w:rPr>
          <w:rFonts w:cstheme="minorHAnsi"/>
          <w:color w:val="000000" w:themeColor="text1"/>
          <w:sz w:val="24"/>
          <w:szCs w:val="24"/>
        </w:rPr>
      </w:pPr>
      <w:r w:rsidRPr="00E46EBB">
        <w:rPr>
          <w:rFonts w:cstheme="minorHAnsi"/>
          <w:color w:val="000000" w:themeColor="text1"/>
          <w:sz w:val="24"/>
          <w:szCs w:val="24"/>
        </w:rPr>
        <w:t xml:space="preserve">    L’articolo 106, ricordiamo, prevede che, in deroga a quanto previsto dagli articoli 2364, secondo comma, e 2478-bis, del codice civile o alle diverse disposizioni statutarie, l'assemblea ordinaria è convocata entro centottanta giorni dalla chiusura dell'esercizio. È facoltà delle società cooperative che applicano l'articolo 2540 del codice civile di convocare l'assemblea generale dei soci delegati entro il 30 settembre 2020.</w:t>
      </w:r>
    </w:p>
    <w:p w14:paraId="37103752" w14:textId="77777777" w:rsidR="00E46EBB" w:rsidRPr="00E46EBB" w:rsidRDefault="00E46EBB" w:rsidP="00E46EBB">
      <w:pPr>
        <w:tabs>
          <w:tab w:val="left" w:pos="3480"/>
        </w:tabs>
        <w:spacing w:line="276" w:lineRule="auto"/>
        <w:ind w:right="397"/>
        <w:jc w:val="both"/>
        <w:rPr>
          <w:rFonts w:cstheme="minorHAnsi"/>
          <w:color w:val="000000" w:themeColor="text1"/>
          <w:sz w:val="24"/>
          <w:szCs w:val="24"/>
        </w:rPr>
      </w:pPr>
      <w:r w:rsidRPr="00E46EBB">
        <w:rPr>
          <w:rFonts w:cstheme="minorHAnsi"/>
          <w:color w:val="000000" w:themeColor="text1"/>
          <w:sz w:val="24"/>
          <w:szCs w:val="24"/>
        </w:rPr>
        <w:t xml:space="preserve">    Con l'avviso di convocazione delle assemblee ordinarie o straordinarie le società per azioni, le società in accomandita per azioni, le società a responsabilità limitata, le società cooperative e le mutue assicuratrici possono prevedere, anche in deroga alle diverse disposizioni statutarie, l'espressione del voto in via elettronica o per corrispondenza e l'intervento all'assemblea mediante mezzi di telecomunicazione; le predette società possono altresì prevedere che l'assemblea si svolga, anche esclusivamente, mediante mezzi di telecomunicazione che garantiscano l'identificazione dei partecipanti, la loro partecipazione e l'esercizio del diritto di voto, ai sensi e per gli effetti di cui agli articoli 2370, quarto comma, 2479-bis, quarto comma, e 2538, sesto comma, del codice civile, senza in ogni caso la necessità che si trovino nel medesimo luogo, ove previsti, il presidente, il segretario o il notaio.</w:t>
      </w:r>
    </w:p>
    <w:p w14:paraId="04271BA3" w14:textId="77777777" w:rsidR="00E46EBB" w:rsidRPr="00E46EBB" w:rsidRDefault="00E46EBB" w:rsidP="00E46EBB">
      <w:pPr>
        <w:tabs>
          <w:tab w:val="left" w:pos="3480"/>
        </w:tabs>
        <w:spacing w:line="276" w:lineRule="auto"/>
        <w:ind w:right="397"/>
        <w:jc w:val="both"/>
        <w:rPr>
          <w:rFonts w:cstheme="minorHAnsi"/>
          <w:color w:val="000000" w:themeColor="text1"/>
          <w:sz w:val="24"/>
          <w:szCs w:val="24"/>
        </w:rPr>
      </w:pPr>
      <w:r w:rsidRPr="00E46EBB">
        <w:rPr>
          <w:rFonts w:cstheme="minorHAnsi"/>
          <w:color w:val="000000" w:themeColor="text1"/>
          <w:sz w:val="24"/>
          <w:szCs w:val="24"/>
        </w:rPr>
        <w:t xml:space="preserve">    Le società a responsabilità limitata possono, inoltre, consentire, anche in deroga a quanto previsto dall'articolo 2479, quarto comma, del codice civile e alle diverse disposizioni statutarie, che l'espressione del voto avvenga mediante consultazione scritta o per consenso espresso per iscritto.</w:t>
      </w:r>
    </w:p>
    <w:p w14:paraId="6B5BDD55" w14:textId="77777777" w:rsidR="00E46EBB" w:rsidRPr="00E46EBB" w:rsidRDefault="00E46EBB" w:rsidP="00E46EBB">
      <w:pPr>
        <w:tabs>
          <w:tab w:val="left" w:pos="3480"/>
        </w:tabs>
        <w:spacing w:line="276" w:lineRule="auto"/>
        <w:ind w:right="397"/>
        <w:jc w:val="both"/>
        <w:rPr>
          <w:rFonts w:cstheme="minorHAnsi"/>
          <w:color w:val="000000" w:themeColor="text1"/>
          <w:sz w:val="24"/>
          <w:szCs w:val="24"/>
        </w:rPr>
      </w:pPr>
    </w:p>
    <w:p w14:paraId="3E46EAA8" w14:textId="77777777" w:rsidR="00E46EBB" w:rsidRPr="00E46EBB" w:rsidRDefault="00E46EBB" w:rsidP="00E46EBB">
      <w:pPr>
        <w:tabs>
          <w:tab w:val="left" w:pos="3480"/>
        </w:tabs>
        <w:spacing w:line="276" w:lineRule="auto"/>
        <w:ind w:right="397"/>
        <w:jc w:val="both"/>
        <w:rPr>
          <w:rFonts w:cstheme="minorHAnsi"/>
          <w:color w:val="000000" w:themeColor="text1"/>
          <w:sz w:val="24"/>
          <w:szCs w:val="24"/>
        </w:rPr>
      </w:pPr>
      <w:r w:rsidRPr="00E46EBB">
        <w:rPr>
          <w:rFonts w:cstheme="minorHAnsi"/>
          <w:color w:val="000000" w:themeColor="text1"/>
          <w:sz w:val="24"/>
          <w:szCs w:val="24"/>
        </w:rPr>
        <w:t xml:space="preserve">    </w:t>
      </w:r>
      <w:r w:rsidRPr="00E46EBB">
        <w:rPr>
          <w:rFonts w:cstheme="minorHAnsi"/>
          <w:b/>
          <w:bCs/>
          <w:color w:val="000000" w:themeColor="text1"/>
          <w:sz w:val="24"/>
          <w:szCs w:val="24"/>
        </w:rPr>
        <w:t>Viene differito al 1° marzo 2021 il termine previsto dal terzo periodo dell’art. 1, comma 540, della L. 11.12.2016, n. 232, relativamente alla “lotteria degli scontrini”</w:t>
      </w:r>
      <w:r w:rsidRPr="00E46EBB">
        <w:rPr>
          <w:rFonts w:cstheme="minorHAnsi"/>
          <w:color w:val="000000" w:themeColor="text1"/>
          <w:sz w:val="24"/>
          <w:szCs w:val="24"/>
        </w:rPr>
        <w:t xml:space="preserve">. Dunque, </w:t>
      </w:r>
      <w:r w:rsidRPr="00E46EBB">
        <w:rPr>
          <w:rFonts w:cstheme="minorHAnsi"/>
          <w:b/>
          <w:bCs/>
          <w:color w:val="000000" w:themeColor="text1"/>
          <w:sz w:val="24"/>
          <w:szCs w:val="24"/>
        </w:rPr>
        <w:t xml:space="preserve">solo a decorrere dal 1° marzo 2021, nel caso in cui l'esercente al momento dell'acquisto rifiuti di </w:t>
      </w:r>
      <w:r w:rsidRPr="00E46EBB">
        <w:rPr>
          <w:rFonts w:cstheme="minorHAnsi"/>
          <w:b/>
          <w:bCs/>
          <w:color w:val="000000" w:themeColor="text1"/>
          <w:sz w:val="24"/>
          <w:szCs w:val="24"/>
        </w:rPr>
        <w:lastRenderedPageBreak/>
        <w:t>acquisire il codice lotteria, il consumatore può segnalare tale circostanza nella sezione dedicata del portale Lotteria del sito internet dell'Agenzia delle entrate.</w:t>
      </w:r>
      <w:r w:rsidRPr="00E46EBB">
        <w:rPr>
          <w:rFonts w:cstheme="minorHAnsi"/>
          <w:color w:val="000000" w:themeColor="text1"/>
          <w:sz w:val="24"/>
          <w:szCs w:val="24"/>
        </w:rPr>
        <w:t xml:space="preserve"> Tali segnalazioni sono utilizzate dall'Agenzia delle entrate e dal Corpo della guardia di finanza nell'ambito delle attività di analisi del rischio di evasione.</w:t>
      </w:r>
    </w:p>
    <w:p w14:paraId="41A514B6" w14:textId="77777777" w:rsidR="00E46EBB" w:rsidRPr="00E46EBB" w:rsidRDefault="00E46EBB" w:rsidP="00E46EBB">
      <w:pPr>
        <w:tabs>
          <w:tab w:val="left" w:pos="3480"/>
        </w:tabs>
        <w:spacing w:line="276" w:lineRule="auto"/>
        <w:ind w:right="397"/>
        <w:jc w:val="both"/>
        <w:rPr>
          <w:rFonts w:cstheme="minorHAnsi"/>
          <w:color w:val="000000" w:themeColor="text1"/>
          <w:sz w:val="24"/>
          <w:szCs w:val="24"/>
        </w:rPr>
      </w:pPr>
      <w:r w:rsidRPr="00E46EBB">
        <w:rPr>
          <w:rFonts w:cstheme="minorHAnsi"/>
          <w:color w:val="000000" w:themeColor="text1"/>
          <w:sz w:val="24"/>
          <w:szCs w:val="24"/>
        </w:rPr>
        <w:t xml:space="preserve">    Il termine per l’adozione del provvedimento del direttore dell'Agenzia delle dogane e dei monopoli, d'intesa con l'Agenzia delle entrate, con cui sono disciplinate le modalità tecniche relative alle operazioni di estrazione, l'entità e il numero dei premi messi a disposizione, nonché ogni altra disposizione necessaria per l'attuazione della lotteria, è differito al</w:t>
      </w:r>
      <w:r w:rsidRPr="00E46EBB">
        <w:rPr>
          <w:rFonts w:cstheme="minorHAnsi"/>
          <w:b/>
          <w:bCs/>
          <w:color w:val="000000" w:themeColor="text1"/>
          <w:sz w:val="24"/>
          <w:szCs w:val="24"/>
        </w:rPr>
        <w:t xml:space="preserve"> </w:t>
      </w:r>
      <w:r w:rsidRPr="00E46EBB">
        <w:rPr>
          <w:rFonts w:cstheme="minorHAnsi"/>
          <w:color w:val="000000" w:themeColor="text1"/>
          <w:sz w:val="24"/>
          <w:szCs w:val="24"/>
        </w:rPr>
        <w:t>1° febbraio 2021.</w:t>
      </w:r>
    </w:p>
    <w:p w14:paraId="7518503F" w14:textId="43604828" w:rsidR="00E46EBB" w:rsidRPr="00E46EBB" w:rsidRDefault="005D4D0F" w:rsidP="00E46EBB">
      <w:pPr>
        <w:tabs>
          <w:tab w:val="left" w:pos="3480"/>
        </w:tabs>
        <w:spacing w:line="276" w:lineRule="auto"/>
        <w:ind w:right="397"/>
        <w:jc w:val="both"/>
        <w:rPr>
          <w:rFonts w:cstheme="minorHAnsi"/>
          <w:color w:val="000000" w:themeColor="text1"/>
          <w:sz w:val="24"/>
          <w:szCs w:val="24"/>
        </w:rPr>
      </w:pPr>
      <w:r w:rsidRPr="004D1806">
        <w:rPr>
          <w:rFonts w:cstheme="minorHAnsi"/>
          <w:noProof/>
          <w:color w:val="000000" w:themeColor="text1"/>
          <w:sz w:val="24"/>
          <w:szCs w:val="24"/>
        </w:rPr>
        <mc:AlternateContent>
          <mc:Choice Requires="wps">
            <w:drawing>
              <wp:anchor distT="0" distB="0" distL="114300" distR="114300" simplePos="0" relativeHeight="251765760" behindDoc="0" locked="0" layoutInCell="1" allowOverlap="1" wp14:anchorId="2CA9B6A0" wp14:editId="66CA8329">
                <wp:simplePos x="0" y="0"/>
                <wp:positionH relativeFrom="column">
                  <wp:posOffset>2923</wp:posOffset>
                </wp:positionH>
                <wp:positionV relativeFrom="paragraph">
                  <wp:posOffset>312317</wp:posOffset>
                </wp:positionV>
                <wp:extent cx="5816009" cy="361315"/>
                <wp:effectExtent l="0" t="0" r="13335" b="6985"/>
                <wp:wrapNone/>
                <wp:docPr id="60" name="Rettangolo 60"/>
                <wp:cNvGraphicFramePr/>
                <a:graphic xmlns:a="http://schemas.openxmlformats.org/drawingml/2006/main">
                  <a:graphicData uri="http://schemas.microsoft.com/office/word/2010/wordprocessingShape">
                    <wps:wsp>
                      <wps:cNvSpPr/>
                      <wps:spPr>
                        <a:xfrm>
                          <a:off x="0" y="0"/>
                          <a:ext cx="5816009" cy="361315"/>
                        </a:xfrm>
                        <a:prstGeom prst="rect">
                          <a:avLst/>
                        </a:prstGeom>
                        <a:no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rect w14:anchorId="4F6E40DA" id="Rettangolo 60" o:spid="_x0000_s1026" style="position:absolute;margin-left:.25pt;margin-top:24.6pt;width:457.95pt;height:28.4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" filled="f" strokecolor="#4472c4 [3204]">
                <v:stroke joinstyle="round"/>
              </v:rect>
            </w:pict>
          </mc:Fallback>
        </mc:AlternateContent>
      </w:r>
    </w:p>
    <w:p w14:paraId="40CB81B0" w14:textId="05E87F17" w:rsidR="00E46EBB" w:rsidRPr="00E46EBB" w:rsidRDefault="00E46EBB" w:rsidP="00E46EBB">
      <w:pPr>
        <w:tabs>
          <w:tab w:val="left" w:pos="3480"/>
        </w:tabs>
        <w:spacing w:line="276" w:lineRule="auto"/>
        <w:ind w:right="397"/>
        <w:jc w:val="both"/>
        <w:rPr>
          <w:rFonts w:cstheme="minorHAnsi"/>
          <w:b/>
          <w:bCs/>
          <w:color w:val="000000" w:themeColor="text1"/>
          <w:sz w:val="24"/>
          <w:szCs w:val="24"/>
        </w:rPr>
      </w:pPr>
      <w:r w:rsidRPr="00E46EBB">
        <w:rPr>
          <w:rFonts w:cstheme="minorHAnsi"/>
          <w:b/>
          <w:bCs/>
          <w:color w:val="000000" w:themeColor="text1"/>
          <w:sz w:val="24"/>
          <w:szCs w:val="24"/>
        </w:rPr>
        <w:t>Art. 7  Proroga di termini in materia di beni e attività culturali e di turismo</w:t>
      </w:r>
    </w:p>
    <w:p w14:paraId="5A3B2011" w14:textId="77777777" w:rsidR="00E46EBB" w:rsidRPr="00E46EBB" w:rsidRDefault="00E46EBB" w:rsidP="00E46EBB">
      <w:pPr>
        <w:tabs>
          <w:tab w:val="left" w:pos="3480"/>
        </w:tabs>
        <w:spacing w:line="276" w:lineRule="auto"/>
        <w:ind w:right="397"/>
        <w:jc w:val="both"/>
        <w:rPr>
          <w:rFonts w:cstheme="minorHAnsi"/>
          <w:b/>
          <w:bCs/>
          <w:color w:val="000000" w:themeColor="text1"/>
          <w:sz w:val="24"/>
          <w:szCs w:val="24"/>
        </w:rPr>
      </w:pPr>
    </w:p>
    <w:p w14:paraId="294A11EE" w14:textId="77777777" w:rsidR="00E46EBB" w:rsidRPr="00E46EBB" w:rsidRDefault="00E46EBB" w:rsidP="00E46EBB">
      <w:pPr>
        <w:tabs>
          <w:tab w:val="left" w:pos="3480"/>
        </w:tabs>
        <w:spacing w:line="276" w:lineRule="auto"/>
        <w:ind w:right="397"/>
        <w:jc w:val="both"/>
        <w:rPr>
          <w:rFonts w:cstheme="minorHAnsi"/>
          <w:color w:val="000000" w:themeColor="text1"/>
          <w:sz w:val="24"/>
          <w:szCs w:val="24"/>
        </w:rPr>
      </w:pPr>
      <w:r w:rsidRPr="00E46EBB">
        <w:rPr>
          <w:rFonts w:cstheme="minorHAnsi"/>
          <w:color w:val="000000" w:themeColor="text1"/>
          <w:sz w:val="24"/>
          <w:szCs w:val="24"/>
        </w:rPr>
        <w:t xml:space="preserve">    È differita al 31 dicembre 2021 la disposizione di cui all'articolo 3, comma 5, del decreto-legge 13 maggio 2011, n. 70, convertito, con modificazioni, dalla legge 12 luglio 2011, n. 106.</w:t>
      </w:r>
    </w:p>
    <w:p w14:paraId="199EA491" w14:textId="77777777" w:rsidR="00E46EBB" w:rsidRPr="00E46EBB" w:rsidRDefault="00E46EBB" w:rsidP="00E46EBB">
      <w:pPr>
        <w:tabs>
          <w:tab w:val="left" w:pos="3480"/>
        </w:tabs>
        <w:spacing w:line="276" w:lineRule="auto"/>
        <w:ind w:right="397"/>
        <w:jc w:val="both"/>
        <w:rPr>
          <w:rFonts w:cstheme="minorHAnsi"/>
          <w:color w:val="000000" w:themeColor="text1"/>
          <w:sz w:val="24"/>
          <w:szCs w:val="24"/>
        </w:rPr>
      </w:pPr>
      <w:r w:rsidRPr="00E46EBB">
        <w:rPr>
          <w:rFonts w:cstheme="minorHAnsi"/>
          <w:color w:val="000000" w:themeColor="text1"/>
          <w:sz w:val="24"/>
          <w:szCs w:val="24"/>
        </w:rPr>
        <w:t xml:space="preserve">    Dunque, </w:t>
      </w:r>
      <w:r w:rsidRPr="00E46EBB">
        <w:rPr>
          <w:rFonts w:cstheme="minorHAnsi"/>
          <w:b/>
          <w:bCs/>
          <w:color w:val="000000" w:themeColor="text1"/>
          <w:sz w:val="24"/>
          <w:szCs w:val="24"/>
        </w:rPr>
        <w:t>la delimitazione dei Distretti turistici può essere effettuata entro il 31 dicembre 2021</w:t>
      </w:r>
      <w:r w:rsidRPr="00E46EBB">
        <w:rPr>
          <w:rFonts w:cstheme="minorHAnsi"/>
          <w:color w:val="000000" w:themeColor="text1"/>
          <w:sz w:val="24"/>
          <w:szCs w:val="24"/>
        </w:rPr>
        <w:t xml:space="preserve"> dalle Regioni d'intesa con il Ministero dei beni e delle attività culturali e del turismo e con i Comuni interessati.</w:t>
      </w:r>
    </w:p>
    <w:p w14:paraId="761BFEA0" w14:textId="77777777" w:rsidR="00E46EBB" w:rsidRPr="00E46EBB" w:rsidRDefault="00E46EBB" w:rsidP="00E46EBB">
      <w:pPr>
        <w:tabs>
          <w:tab w:val="left" w:pos="3480"/>
        </w:tabs>
        <w:spacing w:line="276" w:lineRule="auto"/>
        <w:ind w:right="397"/>
        <w:jc w:val="both"/>
        <w:rPr>
          <w:rFonts w:cstheme="minorHAnsi"/>
          <w:color w:val="000000" w:themeColor="text1"/>
          <w:sz w:val="24"/>
          <w:szCs w:val="24"/>
        </w:rPr>
      </w:pPr>
      <w:r w:rsidRPr="00E46EBB">
        <w:rPr>
          <w:rFonts w:cstheme="minorHAnsi"/>
          <w:color w:val="000000" w:themeColor="text1"/>
          <w:sz w:val="24"/>
          <w:szCs w:val="24"/>
        </w:rPr>
        <w:t xml:space="preserve">    Ricordiamo che i previsti distretti turistici possono essere istituiti, con decreto del Ministro dei beni e delle attività culturali e del turismo, su richiesta delle imprese del settore che operano nei territori interessati, previa intesa con le Regioni interessate, con gli obiettivi di riqualificare e rilanciare l’offerta turistica a livello nazionale e internazionale, di accrescere lo sviluppo delle aree e dei settori del Distretto, di migliorare l’efficienza nell’organizzazione e nella produzione dei servizi, di assicurare garanzie e certezze giuridiche alle imprese che vi operano con particolare riferimento alle opportunità di investimento, di accesso al credito, di semplificazione e celerità nei rapporti con le pubbliche amministrazioni.</w:t>
      </w:r>
    </w:p>
    <w:p w14:paraId="2B0449EB" w14:textId="151DD4E6" w:rsidR="00E46EBB" w:rsidRPr="00E46EBB" w:rsidRDefault="005D4D0F" w:rsidP="00E46EBB">
      <w:pPr>
        <w:tabs>
          <w:tab w:val="left" w:pos="3480"/>
        </w:tabs>
        <w:spacing w:line="276" w:lineRule="auto"/>
        <w:ind w:right="397"/>
        <w:jc w:val="both"/>
        <w:rPr>
          <w:rFonts w:cstheme="minorHAnsi"/>
          <w:color w:val="000000" w:themeColor="text1"/>
          <w:sz w:val="24"/>
          <w:szCs w:val="24"/>
        </w:rPr>
      </w:pPr>
      <w:r w:rsidRPr="004D1806">
        <w:rPr>
          <w:rFonts w:cstheme="minorHAnsi"/>
          <w:noProof/>
          <w:color w:val="000000" w:themeColor="text1"/>
          <w:sz w:val="24"/>
          <w:szCs w:val="24"/>
        </w:rPr>
        <mc:AlternateContent>
          <mc:Choice Requires="wps">
            <w:drawing>
              <wp:anchor distT="0" distB="0" distL="114300" distR="114300" simplePos="0" relativeHeight="251767808" behindDoc="0" locked="0" layoutInCell="1" allowOverlap="1" wp14:anchorId="78F0F411" wp14:editId="17789D50">
                <wp:simplePos x="0" y="0"/>
                <wp:positionH relativeFrom="column">
                  <wp:posOffset>-92769</wp:posOffset>
                </wp:positionH>
                <wp:positionV relativeFrom="paragraph">
                  <wp:posOffset>319804</wp:posOffset>
                </wp:positionV>
                <wp:extent cx="6048862" cy="361507"/>
                <wp:effectExtent l="0" t="0" r="9525" b="6985"/>
                <wp:wrapNone/>
                <wp:docPr id="61" name="Rettangolo 61"/>
                <wp:cNvGraphicFramePr/>
                <a:graphic xmlns:a="http://schemas.openxmlformats.org/drawingml/2006/main">
                  <a:graphicData uri="http://schemas.microsoft.com/office/word/2010/wordprocessingShape">
                    <wps:wsp>
                      <wps:cNvSpPr/>
                      <wps:spPr>
                        <a:xfrm>
                          <a:off x="0" y="0"/>
                          <a:ext cx="6048862" cy="361507"/>
                        </a:xfrm>
                        <a:prstGeom prst="rect">
                          <a:avLst/>
                        </a:prstGeom>
                        <a:no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rect w14:anchorId="4C956AAA" id="Rettangolo 61" o:spid="_x0000_s1026" style="position:absolute;margin-left:-7.3pt;margin-top:25.2pt;width:476.3pt;height:28.4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" filled="f" strokecolor="#4472c4 [3204]">
                <v:stroke joinstyle="round"/>
              </v:rect>
            </w:pict>
          </mc:Fallback>
        </mc:AlternateContent>
      </w:r>
    </w:p>
    <w:p w14:paraId="5E9497B5" w14:textId="6580B147" w:rsidR="00E46EBB" w:rsidRPr="00E46EBB" w:rsidRDefault="00E46EBB" w:rsidP="00E46EBB">
      <w:pPr>
        <w:tabs>
          <w:tab w:val="left" w:pos="3480"/>
        </w:tabs>
        <w:spacing w:line="276" w:lineRule="auto"/>
        <w:ind w:right="397"/>
        <w:jc w:val="both"/>
        <w:rPr>
          <w:rFonts w:cstheme="minorHAnsi"/>
          <w:b/>
          <w:bCs/>
          <w:color w:val="000000" w:themeColor="text1"/>
          <w:sz w:val="24"/>
          <w:szCs w:val="24"/>
        </w:rPr>
      </w:pPr>
      <w:r w:rsidRPr="00E46EBB">
        <w:rPr>
          <w:rFonts w:cstheme="minorHAnsi"/>
          <w:b/>
          <w:bCs/>
          <w:color w:val="000000" w:themeColor="text1"/>
          <w:sz w:val="24"/>
          <w:szCs w:val="24"/>
        </w:rPr>
        <w:t>Art. 11  Proroga di termini in materia di competenza del Ministro del lavoro e delle politiche sociali</w:t>
      </w:r>
    </w:p>
    <w:p w14:paraId="058CE4B5" w14:textId="77777777" w:rsidR="00E46EBB" w:rsidRPr="00E46EBB" w:rsidRDefault="00E46EBB" w:rsidP="00E46EBB">
      <w:pPr>
        <w:tabs>
          <w:tab w:val="left" w:pos="3480"/>
        </w:tabs>
        <w:spacing w:line="276" w:lineRule="auto"/>
        <w:ind w:right="397"/>
        <w:jc w:val="both"/>
        <w:rPr>
          <w:rFonts w:cstheme="minorHAnsi"/>
          <w:color w:val="000000" w:themeColor="text1"/>
          <w:sz w:val="24"/>
          <w:szCs w:val="24"/>
        </w:rPr>
      </w:pPr>
    </w:p>
    <w:p w14:paraId="092EA117" w14:textId="77777777" w:rsidR="00E46EBB" w:rsidRPr="00E46EBB" w:rsidRDefault="00E46EBB" w:rsidP="00E46EBB">
      <w:pPr>
        <w:tabs>
          <w:tab w:val="left" w:pos="3480"/>
        </w:tabs>
        <w:spacing w:line="276" w:lineRule="auto"/>
        <w:ind w:right="397"/>
        <w:jc w:val="both"/>
        <w:rPr>
          <w:rFonts w:cstheme="minorHAnsi"/>
          <w:color w:val="000000" w:themeColor="text1"/>
          <w:sz w:val="24"/>
          <w:szCs w:val="24"/>
        </w:rPr>
      </w:pPr>
      <w:r w:rsidRPr="00E46EBB">
        <w:rPr>
          <w:rFonts w:cstheme="minorHAnsi"/>
          <w:color w:val="000000" w:themeColor="text1"/>
          <w:sz w:val="24"/>
          <w:szCs w:val="24"/>
        </w:rPr>
        <w:t xml:space="preserve">    I </w:t>
      </w:r>
      <w:r w:rsidRPr="00E46EBB">
        <w:rPr>
          <w:rFonts w:cstheme="minorHAnsi"/>
          <w:b/>
          <w:bCs/>
          <w:color w:val="000000" w:themeColor="text1"/>
          <w:sz w:val="24"/>
          <w:szCs w:val="24"/>
        </w:rPr>
        <w:t>termini di prescrizione delle contribuzioni di previdenza e assistenza sociale obbligatoria</w:t>
      </w:r>
      <w:r w:rsidRPr="00E46EBB">
        <w:rPr>
          <w:rFonts w:cstheme="minorHAnsi"/>
          <w:color w:val="000000" w:themeColor="text1"/>
          <w:sz w:val="24"/>
          <w:szCs w:val="24"/>
        </w:rPr>
        <w:t xml:space="preserve"> di cui all'articolo 3, comma 9, della legge 8 agosto 1995, n. 335, sono sospesi dalla data di entrata in vigore del decreto fino al 30 giugno 2021 e riprendono a decorrere dalla fine del periodo di sospensione. Ove il decorso abbia inizio durante il periodo di sospensione, l'inizio stesso è differito alla fine del periodo.</w:t>
      </w:r>
    </w:p>
    <w:p w14:paraId="5CE69EB5" w14:textId="77777777" w:rsidR="00E46EBB" w:rsidRPr="00E46EBB" w:rsidRDefault="00E46EBB" w:rsidP="00E46EBB">
      <w:pPr>
        <w:tabs>
          <w:tab w:val="left" w:pos="3480"/>
        </w:tabs>
        <w:spacing w:line="276" w:lineRule="auto"/>
        <w:ind w:right="397"/>
        <w:jc w:val="both"/>
        <w:rPr>
          <w:rFonts w:cstheme="minorHAnsi"/>
          <w:color w:val="000000" w:themeColor="text1"/>
          <w:sz w:val="24"/>
          <w:szCs w:val="24"/>
        </w:rPr>
      </w:pPr>
      <w:r w:rsidRPr="00E46EBB">
        <w:rPr>
          <w:rFonts w:cstheme="minorHAnsi"/>
          <w:color w:val="000000" w:themeColor="text1"/>
          <w:sz w:val="24"/>
          <w:szCs w:val="24"/>
        </w:rPr>
        <w:t xml:space="preserve">    Ricordiamo che ai sensi della disposizione soprarichiamata le contribuzioni di previdenza e di assistenza sociale obbligatoria si prescrivono e non possono essere versate con il decorso dei termini di seguito indicati:</w:t>
      </w:r>
    </w:p>
    <w:p w14:paraId="16637E2B" w14:textId="77777777" w:rsidR="00E46EBB" w:rsidRPr="00E46EBB" w:rsidRDefault="00E46EBB" w:rsidP="00E46EBB">
      <w:pPr>
        <w:tabs>
          <w:tab w:val="left" w:pos="3480"/>
        </w:tabs>
        <w:spacing w:line="276" w:lineRule="auto"/>
        <w:ind w:right="397"/>
        <w:jc w:val="both"/>
        <w:rPr>
          <w:rFonts w:cstheme="minorHAnsi"/>
          <w:color w:val="000000" w:themeColor="text1"/>
          <w:sz w:val="24"/>
          <w:szCs w:val="24"/>
        </w:rPr>
      </w:pPr>
      <w:r w:rsidRPr="00E46EBB">
        <w:rPr>
          <w:rFonts w:cstheme="minorHAnsi"/>
          <w:color w:val="000000" w:themeColor="text1"/>
          <w:sz w:val="24"/>
          <w:szCs w:val="24"/>
        </w:rPr>
        <w:lastRenderedPageBreak/>
        <w:t>a)  dieci anni per le contribuzioni di pertinenza del Fondo pensioni lavoratori dipendenti e delle altre gestioni pensionistiche obbligatorie, compreso il contributo di solidarietà previsto dall'articolo 9-bis, comma 2, del decreto-legge 29 marzo 1991, n. 103, convertito, con modificazioni, dalla legge 1° giugno 1991, n. 166, ed esclusa ogni aliquota di contribuzione aggiuntiva non devoluta alle gestioni pensionistiche. A decorrere dal 1° gennaio 1996 tale termine è ridotto a cinque anni (77) salvi i casi di denuncia del lavoratore o dei suoi superstiti;</w:t>
      </w:r>
    </w:p>
    <w:p w14:paraId="01EBE721" w14:textId="77777777" w:rsidR="00E46EBB" w:rsidRPr="00E46EBB" w:rsidRDefault="00E46EBB" w:rsidP="00E46EBB">
      <w:pPr>
        <w:tabs>
          <w:tab w:val="left" w:pos="3480"/>
        </w:tabs>
        <w:spacing w:line="276" w:lineRule="auto"/>
        <w:ind w:right="397"/>
        <w:jc w:val="both"/>
        <w:rPr>
          <w:rFonts w:cstheme="minorHAnsi"/>
          <w:color w:val="000000" w:themeColor="text1"/>
          <w:sz w:val="24"/>
          <w:szCs w:val="24"/>
        </w:rPr>
      </w:pPr>
      <w:r w:rsidRPr="00E46EBB">
        <w:rPr>
          <w:rFonts w:cstheme="minorHAnsi"/>
          <w:color w:val="000000" w:themeColor="text1"/>
          <w:sz w:val="24"/>
          <w:szCs w:val="24"/>
        </w:rPr>
        <w:t>b)  cinque anni per tutte le altre contribuzioni di previdenza e di assistenza sociale obbligatoria.</w:t>
      </w:r>
    </w:p>
    <w:p w14:paraId="520E969B" w14:textId="77777777" w:rsidR="00E46EBB" w:rsidRPr="00E46EBB" w:rsidRDefault="00E46EBB" w:rsidP="00E46EBB">
      <w:pPr>
        <w:tabs>
          <w:tab w:val="left" w:pos="3480"/>
        </w:tabs>
        <w:spacing w:line="276" w:lineRule="auto"/>
        <w:ind w:right="397"/>
        <w:jc w:val="both"/>
        <w:rPr>
          <w:rFonts w:cstheme="minorHAnsi"/>
          <w:color w:val="000000" w:themeColor="text1"/>
          <w:sz w:val="24"/>
          <w:szCs w:val="24"/>
        </w:rPr>
      </w:pPr>
    </w:p>
    <w:p w14:paraId="14B4AC4E" w14:textId="0937CE26" w:rsidR="00E46EBB" w:rsidRPr="00E46EBB" w:rsidRDefault="005D4D0F" w:rsidP="00E46EBB">
      <w:pPr>
        <w:tabs>
          <w:tab w:val="left" w:pos="3480"/>
        </w:tabs>
        <w:spacing w:line="276" w:lineRule="auto"/>
        <w:ind w:right="397"/>
        <w:jc w:val="both"/>
        <w:rPr>
          <w:rFonts w:cstheme="minorHAnsi"/>
          <w:b/>
          <w:bCs/>
          <w:color w:val="000000" w:themeColor="text1"/>
          <w:sz w:val="24"/>
          <w:szCs w:val="24"/>
        </w:rPr>
      </w:pPr>
      <w:r w:rsidRPr="004D1806">
        <w:rPr>
          <w:rFonts w:cstheme="minorHAnsi"/>
          <w:noProof/>
          <w:color w:val="000000" w:themeColor="text1"/>
          <w:sz w:val="24"/>
          <w:szCs w:val="24"/>
        </w:rPr>
        <mc:AlternateContent>
          <mc:Choice Requires="wps">
            <w:drawing>
              <wp:anchor distT="0" distB="0" distL="114300" distR="114300" simplePos="0" relativeHeight="251769856" behindDoc="0" locked="0" layoutInCell="1" allowOverlap="1" wp14:anchorId="3CEC313E" wp14:editId="412E38ED">
                <wp:simplePos x="0" y="0"/>
                <wp:positionH relativeFrom="column">
                  <wp:posOffset>2923</wp:posOffset>
                </wp:positionH>
                <wp:positionV relativeFrom="paragraph">
                  <wp:posOffset>3972</wp:posOffset>
                </wp:positionV>
                <wp:extent cx="5901055" cy="361507"/>
                <wp:effectExtent l="0" t="0" r="17145" b="6985"/>
                <wp:wrapNone/>
                <wp:docPr id="62" name="Rettangolo 62"/>
                <wp:cNvGraphicFramePr/>
                <a:graphic xmlns:a="http://schemas.openxmlformats.org/drawingml/2006/main">
                  <a:graphicData uri="http://schemas.microsoft.com/office/word/2010/wordprocessingShape">
                    <wps:wsp>
                      <wps:cNvSpPr/>
                      <wps:spPr>
                        <a:xfrm>
                          <a:off x="0" y="0"/>
                          <a:ext cx="5901055" cy="361507"/>
                        </a:xfrm>
                        <a:prstGeom prst="rect">
                          <a:avLst/>
                        </a:prstGeom>
                        <a:no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rect w14:anchorId="3B7F35D0" id="Rettangolo 62" o:spid="_x0000_s1026" style="position:absolute;margin-left:.25pt;margin-top:.3pt;width:464.65pt;height:28.4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" filled="f" strokecolor="#4472c4 [3204]">
                <v:stroke joinstyle="round"/>
              </v:rect>
            </w:pict>
          </mc:Fallback>
        </mc:AlternateContent>
      </w:r>
      <w:r w:rsidR="00E46EBB" w:rsidRPr="00E46EBB">
        <w:rPr>
          <w:rFonts w:cstheme="minorHAnsi"/>
          <w:b/>
          <w:bCs/>
          <w:color w:val="000000" w:themeColor="text1"/>
          <w:sz w:val="24"/>
          <w:szCs w:val="24"/>
        </w:rPr>
        <w:t>Art. 12  Proroga di termini in materia di sviluppo economico</w:t>
      </w:r>
    </w:p>
    <w:p w14:paraId="7242D758" w14:textId="77777777" w:rsidR="00E46EBB" w:rsidRPr="00E46EBB" w:rsidRDefault="00E46EBB" w:rsidP="00E46EBB">
      <w:pPr>
        <w:tabs>
          <w:tab w:val="left" w:pos="3480"/>
        </w:tabs>
        <w:spacing w:line="276" w:lineRule="auto"/>
        <w:ind w:right="397"/>
        <w:jc w:val="both"/>
        <w:rPr>
          <w:rFonts w:cstheme="minorHAnsi"/>
          <w:color w:val="000000" w:themeColor="text1"/>
          <w:sz w:val="24"/>
          <w:szCs w:val="24"/>
        </w:rPr>
      </w:pPr>
    </w:p>
    <w:p w14:paraId="094C2EDA" w14:textId="77777777" w:rsidR="00E46EBB" w:rsidRPr="00E46EBB" w:rsidRDefault="00E46EBB" w:rsidP="00E46EBB">
      <w:pPr>
        <w:tabs>
          <w:tab w:val="left" w:pos="3480"/>
        </w:tabs>
        <w:spacing w:line="276" w:lineRule="auto"/>
        <w:ind w:right="397"/>
        <w:jc w:val="both"/>
        <w:rPr>
          <w:rFonts w:cstheme="minorHAnsi"/>
          <w:color w:val="000000" w:themeColor="text1"/>
          <w:sz w:val="24"/>
          <w:szCs w:val="24"/>
        </w:rPr>
      </w:pPr>
      <w:r w:rsidRPr="00E46EBB">
        <w:rPr>
          <w:rFonts w:cstheme="minorHAnsi"/>
          <w:color w:val="000000" w:themeColor="text1"/>
          <w:sz w:val="24"/>
          <w:szCs w:val="24"/>
        </w:rPr>
        <w:t xml:space="preserve">    Vale anche per l’anno 2021 quanto previsto dall'articolo 3, comma 4-sexies, del decreto-legge 10 febbraio 2009, n. 5, convertito, con modificazioni, dalla legge 9 aprile 2009, n. 33.</w:t>
      </w:r>
    </w:p>
    <w:p w14:paraId="4AAE199E" w14:textId="77777777" w:rsidR="00E46EBB" w:rsidRPr="00E46EBB" w:rsidRDefault="00E46EBB" w:rsidP="00E46EBB">
      <w:pPr>
        <w:tabs>
          <w:tab w:val="left" w:pos="3480"/>
        </w:tabs>
        <w:spacing w:line="276" w:lineRule="auto"/>
        <w:ind w:right="397"/>
        <w:jc w:val="both"/>
        <w:rPr>
          <w:rFonts w:cstheme="minorHAnsi"/>
          <w:color w:val="000000" w:themeColor="text1"/>
          <w:sz w:val="24"/>
          <w:szCs w:val="24"/>
        </w:rPr>
      </w:pPr>
      <w:r w:rsidRPr="00E46EBB">
        <w:rPr>
          <w:rFonts w:cstheme="minorHAnsi"/>
          <w:color w:val="000000" w:themeColor="text1"/>
          <w:sz w:val="24"/>
          <w:szCs w:val="24"/>
        </w:rPr>
        <w:t xml:space="preserve">    Dunque, sia per l'anno 2020 che per l’anno 2021 il </w:t>
      </w:r>
      <w:r w:rsidRPr="00E46EBB">
        <w:rPr>
          <w:rFonts w:cstheme="minorHAnsi"/>
          <w:b/>
          <w:bCs/>
          <w:color w:val="000000" w:themeColor="text1"/>
          <w:sz w:val="24"/>
          <w:szCs w:val="24"/>
        </w:rPr>
        <w:t>contratto di rete</w:t>
      </w:r>
      <w:r w:rsidRPr="00E46EBB">
        <w:rPr>
          <w:rFonts w:cstheme="minorHAnsi"/>
          <w:color w:val="000000" w:themeColor="text1"/>
          <w:sz w:val="24"/>
          <w:szCs w:val="24"/>
        </w:rPr>
        <w:t xml:space="preserve"> può essere stipulato per favorire il mantenimento dei livelli di occupazione delle imprese di filiere colpite da crisi economiche in seguito a situazioni di crisi o stati di emergenza dichiarati con provvedimento delle autorità competenti. Rientrano tra le finalità perseguibili l'impiego di lavoratori delle imprese partecipanti alla rete che sono a rischio di perdita del posto di lavoro, l'inserimento di persone che hanno perso il posto di lavoro per chiusura di attività o per crisi di impresa, nonché l'assunzione di figure professionali necessarie a rilanciare le attività produttive nella fase di uscita dalla crisi. Ai predetti fini le imprese fanno ricorso agli istituti del distacco e della codatorialità, ai sensi dell'articolo 30, comma 4-ter, del decreto legislativo 10 settembre 2003, n. 276, per lo svolgimento di prestazioni lavorative presso le aziende partecipanti alla rete.</w:t>
      </w:r>
    </w:p>
    <w:p w14:paraId="141993A0" w14:textId="77777777" w:rsidR="00E46EBB" w:rsidRPr="00E46EBB" w:rsidRDefault="00E46EBB" w:rsidP="00E46EBB">
      <w:pPr>
        <w:tabs>
          <w:tab w:val="left" w:pos="3480"/>
        </w:tabs>
        <w:spacing w:line="276" w:lineRule="auto"/>
        <w:ind w:right="397"/>
        <w:jc w:val="both"/>
        <w:rPr>
          <w:rFonts w:cstheme="minorHAnsi"/>
          <w:color w:val="000000" w:themeColor="text1"/>
          <w:sz w:val="24"/>
          <w:szCs w:val="24"/>
        </w:rPr>
      </w:pPr>
    </w:p>
    <w:p w14:paraId="344110B5" w14:textId="77777777" w:rsidR="00E46EBB" w:rsidRPr="00E46EBB" w:rsidRDefault="00E46EBB" w:rsidP="00E46EBB">
      <w:pPr>
        <w:tabs>
          <w:tab w:val="left" w:pos="3480"/>
        </w:tabs>
        <w:spacing w:line="276" w:lineRule="auto"/>
        <w:ind w:right="397"/>
        <w:jc w:val="both"/>
        <w:rPr>
          <w:rFonts w:cstheme="minorHAnsi"/>
          <w:color w:val="000000" w:themeColor="text1"/>
          <w:sz w:val="24"/>
          <w:szCs w:val="24"/>
        </w:rPr>
      </w:pPr>
      <w:r w:rsidRPr="00E46EBB">
        <w:rPr>
          <w:rFonts w:cstheme="minorHAnsi"/>
          <w:color w:val="000000" w:themeColor="text1"/>
          <w:sz w:val="24"/>
          <w:szCs w:val="24"/>
        </w:rPr>
        <w:t xml:space="preserve">    Le </w:t>
      </w:r>
      <w:r w:rsidRPr="00E46EBB">
        <w:rPr>
          <w:rFonts w:cstheme="minorHAnsi"/>
          <w:b/>
          <w:bCs/>
          <w:color w:val="000000" w:themeColor="text1"/>
          <w:sz w:val="24"/>
          <w:szCs w:val="24"/>
        </w:rPr>
        <w:t>verificazioni periodiche della strumentazione metrica delle imprese di autoriparazioni e delle imprese di revisione di veicoli</w:t>
      </w:r>
      <w:r w:rsidRPr="00E46EBB">
        <w:rPr>
          <w:rFonts w:cstheme="minorHAnsi"/>
          <w:color w:val="000000" w:themeColor="text1"/>
          <w:sz w:val="24"/>
          <w:szCs w:val="24"/>
        </w:rPr>
        <w:t>, in scadenza dalla data di entrata in vigore del presente decreto e fino al 31 maggio 2021, sono prorogate fino al 31 dicembre 2021.</w:t>
      </w:r>
    </w:p>
    <w:p w14:paraId="3F2AB058" w14:textId="63C2FE0F" w:rsidR="00E46EBB" w:rsidRPr="00E46EBB" w:rsidRDefault="005D4D0F" w:rsidP="00E46EBB">
      <w:pPr>
        <w:tabs>
          <w:tab w:val="left" w:pos="3480"/>
        </w:tabs>
        <w:spacing w:line="276" w:lineRule="auto"/>
        <w:ind w:right="397"/>
        <w:jc w:val="both"/>
        <w:rPr>
          <w:rFonts w:cstheme="minorHAnsi"/>
          <w:color w:val="000000" w:themeColor="text1"/>
          <w:sz w:val="24"/>
          <w:szCs w:val="24"/>
        </w:rPr>
      </w:pPr>
      <w:r w:rsidRPr="004D1806">
        <w:rPr>
          <w:rFonts w:cstheme="minorHAnsi"/>
          <w:noProof/>
          <w:color w:val="000000" w:themeColor="text1"/>
          <w:sz w:val="24"/>
          <w:szCs w:val="24"/>
        </w:rPr>
        <mc:AlternateContent>
          <mc:Choice Requires="wps">
            <w:drawing>
              <wp:anchor distT="0" distB="0" distL="114300" distR="114300" simplePos="0" relativeHeight="251771904" behindDoc="0" locked="0" layoutInCell="1" allowOverlap="1" wp14:anchorId="6D0670F0" wp14:editId="01B9D341">
                <wp:simplePos x="0" y="0"/>
                <wp:positionH relativeFrom="column">
                  <wp:posOffset>2924</wp:posOffset>
                </wp:positionH>
                <wp:positionV relativeFrom="paragraph">
                  <wp:posOffset>317751</wp:posOffset>
                </wp:positionV>
                <wp:extent cx="5901070" cy="361315"/>
                <wp:effectExtent l="0" t="0" r="17145" b="6985"/>
                <wp:wrapNone/>
                <wp:docPr id="63" name="Rettangolo 63"/>
                <wp:cNvGraphicFramePr/>
                <a:graphic xmlns:a="http://schemas.openxmlformats.org/drawingml/2006/main">
                  <a:graphicData uri="http://schemas.microsoft.com/office/word/2010/wordprocessingShape">
                    <wps:wsp>
                      <wps:cNvSpPr/>
                      <wps:spPr>
                        <a:xfrm>
                          <a:off x="0" y="0"/>
                          <a:ext cx="5901070" cy="361315"/>
                        </a:xfrm>
                        <a:prstGeom prst="rect">
                          <a:avLst/>
                        </a:prstGeom>
                        <a:no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rect w14:anchorId="37696733" id="Rettangolo 63" o:spid="_x0000_s1026" style="position:absolute;margin-left:.25pt;margin-top:25pt;width:464.65pt;height:28.4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" filled="f" strokecolor="#4472c4 [3204]">
                <v:stroke joinstyle="round"/>
              </v:rect>
            </w:pict>
          </mc:Fallback>
        </mc:AlternateContent>
      </w:r>
    </w:p>
    <w:p w14:paraId="63BBE979" w14:textId="21CA2A3C" w:rsidR="00E46EBB" w:rsidRPr="00E46EBB" w:rsidRDefault="00E46EBB" w:rsidP="00E46EBB">
      <w:pPr>
        <w:tabs>
          <w:tab w:val="left" w:pos="3480"/>
        </w:tabs>
        <w:spacing w:line="276" w:lineRule="auto"/>
        <w:ind w:right="397"/>
        <w:jc w:val="both"/>
        <w:rPr>
          <w:rFonts w:cstheme="minorHAnsi"/>
          <w:b/>
          <w:bCs/>
          <w:color w:val="000000" w:themeColor="text1"/>
          <w:sz w:val="24"/>
          <w:szCs w:val="24"/>
        </w:rPr>
      </w:pPr>
      <w:r w:rsidRPr="00E46EBB">
        <w:rPr>
          <w:rFonts w:cstheme="minorHAnsi"/>
          <w:b/>
          <w:bCs/>
          <w:color w:val="000000" w:themeColor="text1"/>
          <w:sz w:val="24"/>
          <w:szCs w:val="24"/>
        </w:rPr>
        <w:t>Art. 13  Proroga di termini in materia di infrastrutture e trasporti</w:t>
      </w:r>
    </w:p>
    <w:p w14:paraId="3AF8A811" w14:textId="77777777" w:rsidR="00E46EBB" w:rsidRPr="00E46EBB" w:rsidRDefault="00E46EBB" w:rsidP="00E46EBB">
      <w:pPr>
        <w:tabs>
          <w:tab w:val="left" w:pos="3480"/>
        </w:tabs>
        <w:spacing w:line="276" w:lineRule="auto"/>
        <w:ind w:right="397"/>
        <w:jc w:val="both"/>
        <w:rPr>
          <w:rFonts w:cstheme="minorHAnsi"/>
          <w:color w:val="000000" w:themeColor="text1"/>
          <w:sz w:val="24"/>
          <w:szCs w:val="24"/>
        </w:rPr>
      </w:pPr>
      <w:r w:rsidRPr="00E46EBB">
        <w:rPr>
          <w:rFonts w:cstheme="minorHAnsi"/>
          <w:color w:val="000000" w:themeColor="text1"/>
          <w:sz w:val="24"/>
          <w:szCs w:val="24"/>
        </w:rPr>
        <w:t xml:space="preserve">  </w:t>
      </w:r>
    </w:p>
    <w:p w14:paraId="7054573C" w14:textId="77777777" w:rsidR="00E46EBB" w:rsidRPr="00E46EBB" w:rsidRDefault="00E46EBB" w:rsidP="00E46EBB">
      <w:pPr>
        <w:tabs>
          <w:tab w:val="left" w:pos="3480"/>
        </w:tabs>
        <w:spacing w:line="276" w:lineRule="auto"/>
        <w:ind w:right="397"/>
        <w:jc w:val="both"/>
        <w:rPr>
          <w:rFonts w:cstheme="minorHAnsi"/>
          <w:color w:val="000000" w:themeColor="text1"/>
          <w:sz w:val="24"/>
          <w:szCs w:val="24"/>
        </w:rPr>
      </w:pPr>
      <w:r w:rsidRPr="00E46EBB">
        <w:rPr>
          <w:rFonts w:cstheme="minorHAnsi"/>
          <w:color w:val="000000" w:themeColor="text1"/>
          <w:sz w:val="24"/>
          <w:szCs w:val="24"/>
        </w:rPr>
        <w:t xml:space="preserve">    Sono differite al 30 giugno 2021 le disposizioni di cui all'articolo 200-bis, comma 1, secondo periodo, del decreto-legge 19 maggio 2020, n. 34, convertito, con modificazioni, dalla legge 17 luglio 2020, n. 77.</w:t>
      </w:r>
    </w:p>
    <w:p w14:paraId="6EA38870" w14:textId="77777777" w:rsidR="00E46EBB" w:rsidRPr="00E46EBB" w:rsidRDefault="00E46EBB" w:rsidP="00E46EBB">
      <w:pPr>
        <w:tabs>
          <w:tab w:val="left" w:pos="3480"/>
        </w:tabs>
        <w:spacing w:line="276" w:lineRule="auto"/>
        <w:ind w:right="397"/>
        <w:jc w:val="both"/>
        <w:rPr>
          <w:rFonts w:cstheme="minorHAnsi"/>
          <w:color w:val="000000" w:themeColor="text1"/>
          <w:sz w:val="24"/>
          <w:szCs w:val="24"/>
        </w:rPr>
      </w:pPr>
      <w:r w:rsidRPr="00E46EBB">
        <w:rPr>
          <w:rFonts w:cstheme="minorHAnsi"/>
          <w:color w:val="000000" w:themeColor="text1"/>
          <w:sz w:val="24"/>
          <w:szCs w:val="24"/>
        </w:rPr>
        <w:t xml:space="preserve">    Dunque, può essere utilizzato fino al 30 giugno 2021, anziché fino al 31 dicembre 2020, il </w:t>
      </w:r>
      <w:r w:rsidRPr="00E46EBB">
        <w:rPr>
          <w:rFonts w:cstheme="minorHAnsi"/>
          <w:b/>
          <w:bCs/>
          <w:color w:val="000000" w:themeColor="text1"/>
          <w:sz w:val="24"/>
          <w:szCs w:val="24"/>
        </w:rPr>
        <w:t xml:space="preserve">buono viaggio per gli spostamenti effettuati a mezzo del servizio </w:t>
      </w:r>
      <w:r w:rsidRPr="00E46EBB">
        <w:rPr>
          <w:rFonts w:cstheme="minorHAnsi"/>
          <w:color w:val="000000" w:themeColor="text1"/>
          <w:sz w:val="24"/>
          <w:szCs w:val="24"/>
        </w:rPr>
        <w:t>di taxi ovvero</w:t>
      </w:r>
      <w:r w:rsidRPr="00E46EBB">
        <w:rPr>
          <w:rFonts w:cstheme="minorHAnsi"/>
          <w:b/>
          <w:bCs/>
          <w:color w:val="000000" w:themeColor="text1"/>
          <w:sz w:val="24"/>
          <w:szCs w:val="24"/>
        </w:rPr>
        <w:t xml:space="preserve"> di noleggio con conducente</w:t>
      </w:r>
      <w:r w:rsidRPr="00E46EBB">
        <w:rPr>
          <w:rFonts w:cstheme="minorHAnsi"/>
          <w:color w:val="000000" w:themeColor="text1"/>
          <w:sz w:val="24"/>
          <w:szCs w:val="24"/>
        </w:rPr>
        <w:t xml:space="preserve">, emesso fino ad esaurimento delle risorse in favore delle persone fisicamente impedite o comunque a mobilità ridotta, con patologie accertate, anche se accompagnate, </w:t>
      </w:r>
      <w:r w:rsidRPr="00E46EBB">
        <w:rPr>
          <w:rFonts w:cstheme="minorHAnsi"/>
          <w:color w:val="000000" w:themeColor="text1"/>
          <w:sz w:val="24"/>
          <w:szCs w:val="24"/>
        </w:rPr>
        <w:lastRenderedPageBreak/>
        <w:t>ovvero appartenenti a nuclei familiari più esposti agli effetti economici derivanti dall'emergenza epidemiologica da virus COVID-19 o in stato di bisogno, residenti nei comuni capoluoghi di città metropolitane o capoluoghi di provincia, pari al 50 per cento della spesa sostenuta e, comunque, in misura non superiore a euro 20 per ciascun viaggio, al fine di sostenere la ripresa del settore del trasporto pubblico non di linea eseguito mediante il servizio di taxi ovvero mediante il servizio di noleggio con conducente e consentire, in considerazione delle misure di contenimento adottate, per fronteggiare l'emergenza epidemiologica da COVID-19, un'efficace distribuzione degli utenti del predetto trasporto pubblico.</w:t>
      </w:r>
    </w:p>
    <w:p w14:paraId="12B62368" w14:textId="77777777" w:rsidR="00E46EBB" w:rsidRPr="00E46EBB" w:rsidRDefault="00E46EBB" w:rsidP="00E46EBB">
      <w:pPr>
        <w:tabs>
          <w:tab w:val="left" w:pos="3480"/>
        </w:tabs>
        <w:spacing w:line="276" w:lineRule="auto"/>
        <w:ind w:right="397"/>
        <w:jc w:val="both"/>
        <w:rPr>
          <w:rFonts w:cstheme="minorHAnsi"/>
          <w:color w:val="000000" w:themeColor="text1"/>
          <w:sz w:val="24"/>
          <w:szCs w:val="24"/>
        </w:rPr>
      </w:pPr>
    </w:p>
    <w:p w14:paraId="707903DA" w14:textId="77777777" w:rsidR="00E46EBB" w:rsidRPr="00E46EBB" w:rsidRDefault="00E46EBB" w:rsidP="00E46EBB">
      <w:pPr>
        <w:tabs>
          <w:tab w:val="left" w:pos="3480"/>
        </w:tabs>
        <w:spacing w:line="276" w:lineRule="auto"/>
        <w:ind w:right="397"/>
        <w:jc w:val="both"/>
        <w:rPr>
          <w:rFonts w:cstheme="minorHAnsi"/>
          <w:color w:val="000000" w:themeColor="text1"/>
          <w:sz w:val="24"/>
          <w:szCs w:val="24"/>
        </w:rPr>
      </w:pPr>
      <w:r w:rsidRPr="00E46EBB">
        <w:rPr>
          <w:rFonts w:cstheme="minorHAnsi"/>
          <w:color w:val="000000" w:themeColor="text1"/>
          <w:sz w:val="24"/>
          <w:szCs w:val="24"/>
        </w:rPr>
        <w:t xml:space="preserve">    La </w:t>
      </w:r>
      <w:r w:rsidRPr="00E46EBB">
        <w:rPr>
          <w:rFonts w:cstheme="minorHAnsi"/>
          <w:b/>
          <w:bCs/>
          <w:color w:val="000000" w:themeColor="text1"/>
          <w:sz w:val="24"/>
          <w:szCs w:val="24"/>
        </w:rPr>
        <w:t>sospensione dell'esecuzione dei provvedimenti di rilascio degli immobili, anche ad uso non abitativo</w:t>
      </w:r>
      <w:r w:rsidRPr="00E46EBB">
        <w:rPr>
          <w:rFonts w:cstheme="minorHAnsi"/>
          <w:color w:val="000000" w:themeColor="text1"/>
          <w:sz w:val="24"/>
          <w:szCs w:val="24"/>
        </w:rPr>
        <w:t xml:space="preserve">, prevista dall'articolo 103, comma 6, del decreto - legge 17 marzo 2020, n. 18, convertito, con modificazioni, dalla legge 24 aprile 2020, n. 27, è </w:t>
      </w:r>
      <w:r w:rsidRPr="00E46EBB">
        <w:rPr>
          <w:rFonts w:cstheme="minorHAnsi"/>
          <w:b/>
          <w:bCs/>
          <w:color w:val="000000" w:themeColor="text1"/>
          <w:sz w:val="24"/>
          <w:szCs w:val="24"/>
        </w:rPr>
        <w:t>prorogata sino al 30 giugno 2021</w:t>
      </w:r>
      <w:r w:rsidRPr="00E46EBB">
        <w:rPr>
          <w:rFonts w:cstheme="minorHAnsi"/>
          <w:color w:val="000000" w:themeColor="text1"/>
          <w:sz w:val="24"/>
          <w:szCs w:val="24"/>
        </w:rPr>
        <w:t xml:space="preserve"> limitatamente ai provvedimenti di rilascio adottati per mancato pagamento del canone alle scadenze e ai provvedimenti di rilascio conseguenti all'adozione, ai sensi dell'articolo 586, comma 2, c.p.c., del decreto di trasferimento di immobili pignorati ed abitati dal debitore e dai suoi familiari.</w:t>
      </w:r>
    </w:p>
    <w:p w14:paraId="6D95AF70" w14:textId="77777777" w:rsidR="00E46EBB" w:rsidRPr="00E46EBB" w:rsidRDefault="00E46EBB" w:rsidP="00E46EBB">
      <w:pPr>
        <w:tabs>
          <w:tab w:val="left" w:pos="3480"/>
        </w:tabs>
        <w:spacing w:line="276" w:lineRule="auto"/>
        <w:ind w:right="397"/>
        <w:jc w:val="both"/>
        <w:rPr>
          <w:rFonts w:cstheme="minorHAnsi"/>
          <w:color w:val="000000" w:themeColor="text1"/>
          <w:sz w:val="24"/>
          <w:szCs w:val="24"/>
        </w:rPr>
      </w:pPr>
    </w:p>
    <w:p w14:paraId="22785599" w14:textId="77777777" w:rsidR="00E46EBB" w:rsidRPr="00E46EBB" w:rsidRDefault="00E46EBB" w:rsidP="00E46EBB">
      <w:pPr>
        <w:tabs>
          <w:tab w:val="left" w:pos="3480"/>
        </w:tabs>
        <w:spacing w:line="276" w:lineRule="auto"/>
        <w:ind w:right="397"/>
        <w:jc w:val="both"/>
        <w:rPr>
          <w:rFonts w:cstheme="minorHAnsi"/>
          <w:b/>
          <w:bCs/>
          <w:color w:val="000000" w:themeColor="text1"/>
          <w:sz w:val="24"/>
          <w:szCs w:val="24"/>
        </w:rPr>
      </w:pPr>
      <w:r w:rsidRPr="00E46EBB">
        <w:rPr>
          <w:rFonts w:cstheme="minorHAnsi"/>
          <w:color w:val="000000" w:themeColor="text1"/>
          <w:sz w:val="24"/>
          <w:szCs w:val="24"/>
        </w:rPr>
        <w:t xml:space="preserve">    Al fine di contenere gli effetti negativi dell'emergenza epidemiologica da COVID-19, </w:t>
      </w:r>
      <w:r w:rsidRPr="00E46EBB">
        <w:rPr>
          <w:rFonts w:cstheme="minorHAnsi"/>
          <w:b/>
          <w:bCs/>
          <w:color w:val="000000" w:themeColor="text1"/>
          <w:sz w:val="24"/>
          <w:szCs w:val="24"/>
        </w:rPr>
        <w:t>in tutto il territorio nazionale è sospesa, fino al 31 dicembre 2020, ogni procedura esecutiva per il pignoramento immobiliare, di cui all'articolo 555 del codice di procedura civile, che abbia ad oggetto l'abitazione principale del debitore.</w:t>
      </w:r>
    </w:p>
    <w:p w14:paraId="7D78966F" w14:textId="2A2CCA98" w:rsidR="00E46EBB" w:rsidRPr="00E46EBB" w:rsidRDefault="005D4D0F" w:rsidP="00E46EBB">
      <w:pPr>
        <w:tabs>
          <w:tab w:val="left" w:pos="3480"/>
        </w:tabs>
        <w:spacing w:line="276" w:lineRule="auto"/>
        <w:ind w:right="397"/>
        <w:jc w:val="both"/>
        <w:rPr>
          <w:rFonts w:cstheme="minorHAnsi"/>
          <w:b/>
          <w:bCs/>
          <w:color w:val="000000" w:themeColor="text1"/>
          <w:sz w:val="24"/>
          <w:szCs w:val="24"/>
        </w:rPr>
      </w:pPr>
      <w:r w:rsidRPr="004D1806">
        <w:rPr>
          <w:rFonts w:cstheme="minorHAnsi"/>
          <w:noProof/>
          <w:color w:val="000000" w:themeColor="text1"/>
          <w:sz w:val="24"/>
          <w:szCs w:val="24"/>
        </w:rPr>
        <mc:AlternateContent>
          <mc:Choice Requires="wps">
            <w:drawing>
              <wp:anchor distT="0" distB="0" distL="114300" distR="114300" simplePos="0" relativeHeight="251773952" behindDoc="0" locked="0" layoutInCell="1" allowOverlap="1" wp14:anchorId="7E55CD16" wp14:editId="7A8CFB5D">
                <wp:simplePos x="0" y="0"/>
                <wp:positionH relativeFrom="column">
                  <wp:posOffset>2924</wp:posOffset>
                </wp:positionH>
                <wp:positionV relativeFrom="paragraph">
                  <wp:posOffset>311002</wp:posOffset>
                </wp:positionV>
                <wp:extent cx="5943600" cy="361315"/>
                <wp:effectExtent l="0" t="0" r="12700" b="6985"/>
                <wp:wrapNone/>
                <wp:docPr id="64" name="Rettangolo 64"/>
                <wp:cNvGraphicFramePr/>
                <a:graphic xmlns:a="http://schemas.openxmlformats.org/drawingml/2006/main">
                  <a:graphicData uri="http://schemas.microsoft.com/office/word/2010/wordprocessingShape">
                    <wps:wsp>
                      <wps:cNvSpPr/>
                      <wps:spPr>
                        <a:xfrm>
                          <a:off x="0" y="0"/>
                          <a:ext cx="5943600" cy="361315"/>
                        </a:xfrm>
                        <a:prstGeom prst="rect">
                          <a:avLst/>
                        </a:prstGeom>
                        <a:no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rect w14:anchorId="672ABE59" id="Rettangolo 64" o:spid="_x0000_s1026" style="position:absolute;margin-left:.25pt;margin-top:24.5pt;width:468pt;height:28.4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" filled="f" strokecolor="#4472c4 [3204]">
                <v:stroke joinstyle="round"/>
              </v:rect>
            </w:pict>
          </mc:Fallback>
        </mc:AlternateContent>
      </w:r>
    </w:p>
    <w:p w14:paraId="163027F3" w14:textId="336E512C" w:rsidR="00E46EBB" w:rsidRPr="00E46EBB" w:rsidRDefault="00E46EBB" w:rsidP="00E46EBB">
      <w:pPr>
        <w:tabs>
          <w:tab w:val="left" w:pos="3480"/>
        </w:tabs>
        <w:spacing w:line="276" w:lineRule="auto"/>
        <w:ind w:right="397"/>
        <w:jc w:val="both"/>
        <w:rPr>
          <w:rFonts w:cstheme="minorHAnsi"/>
          <w:b/>
          <w:bCs/>
          <w:color w:val="000000" w:themeColor="text1"/>
          <w:sz w:val="24"/>
          <w:szCs w:val="24"/>
        </w:rPr>
      </w:pPr>
      <w:r w:rsidRPr="00E46EBB">
        <w:rPr>
          <w:rFonts w:cstheme="minorHAnsi"/>
          <w:b/>
          <w:bCs/>
          <w:color w:val="000000" w:themeColor="text1"/>
          <w:sz w:val="24"/>
          <w:szCs w:val="24"/>
        </w:rPr>
        <w:t>Art. 15  Proroga di termini in materia di ambiente e tutela del territorio e del mare</w:t>
      </w:r>
    </w:p>
    <w:p w14:paraId="50794010" w14:textId="77777777" w:rsidR="00E46EBB" w:rsidRPr="00E46EBB" w:rsidRDefault="00E46EBB" w:rsidP="00E46EBB">
      <w:pPr>
        <w:tabs>
          <w:tab w:val="left" w:pos="3480"/>
        </w:tabs>
        <w:spacing w:line="276" w:lineRule="auto"/>
        <w:ind w:right="397"/>
        <w:jc w:val="both"/>
        <w:rPr>
          <w:rFonts w:cstheme="minorHAnsi"/>
          <w:b/>
          <w:bCs/>
          <w:color w:val="000000" w:themeColor="text1"/>
          <w:sz w:val="24"/>
          <w:szCs w:val="24"/>
        </w:rPr>
      </w:pPr>
    </w:p>
    <w:p w14:paraId="569B74C9" w14:textId="77777777" w:rsidR="00E46EBB" w:rsidRPr="00E46EBB" w:rsidRDefault="00E46EBB" w:rsidP="00E46EBB">
      <w:pPr>
        <w:tabs>
          <w:tab w:val="left" w:pos="3480"/>
        </w:tabs>
        <w:spacing w:line="276" w:lineRule="auto"/>
        <w:ind w:right="397"/>
        <w:jc w:val="both"/>
        <w:rPr>
          <w:rFonts w:cstheme="minorHAnsi"/>
          <w:color w:val="000000" w:themeColor="text1"/>
          <w:sz w:val="24"/>
          <w:szCs w:val="24"/>
        </w:rPr>
      </w:pPr>
      <w:r w:rsidRPr="00E46EBB">
        <w:rPr>
          <w:rFonts w:cstheme="minorHAnsi"/>
          <w:b/>
          <w:bCs/>
          <w:color w:val="000000" w:themeColor="text1"/>
          <w:sz w:val="24"/>
          <w:szCs w:val="24"/>
        </w:rPr>
        <w:t xml:space="preserve">    </w:t>
      </w:r>
      <w:r w:rsidRPr="00E46EBB">
        <w:rPr>
          <w:rFonts w:cstheme="minorHAnsi"/>
          <w:color w:val="000000" w:themeColor="text1"/>
          <w:sz w:val="24"/>
          <w:szCs w:val="24"/>
        </w:rPr>
        <w:t xml:space="preserve">Fino al 31 dicembre 2021 è </w:t>
      </w:r>
      <w:r w:rsidRPr="00E46EBB">
        <w:rPr>
          <w:rFonts w:cstheme="minorHAnsi"/>
          <w:b/>
          <w:bCs/>
          <w:color w:val="000000" w:themeColor="text1"/>
          <w:sz w:val="24"/>
          <w:szCs w:val="24"/>
        </w:rPr>
        <w:t>sospesa l'applicazione dell'articolo 219, comma 5, primo periodo, del decreto legislativo 3 aprile 2006, n. 152</w:t>
      </w:r>
      <w:r w:rsidRPr="00E46EBB">
        <w:rPr>
          <w:rFonts w:cstheme="minorHAnsi"/>
          <w:color w:val="000000" w:themeColor="text1"/>
          <w:sz w:val="24"/>
          <w:szCs w:val="24"/>
        </w:rPr>
        <w:t>, e successive modificazioni.</w:t>
      </w:r>
    </w:p>
    <w:p w14:paraId="24DC2E18" w14:textId="77777777" w:rsidR="00E46EBB" w:rsidRPr="00E46EBB" w:rsidRDefault="00E46EBB" w:rsidP="00E46EBB">
      <w:pPr>
        <w:tabs>
          <w:tab w:val="left" w:pos="3480"/>
        </w:tabs>
        <w:spacing w:line="276" w:lineRule="auto"/>
        <w:ind w:right="397"/>
        <w:jc w:val="both"/>
        <w:rPr>
          <w:rFonts w:cstheme="minorHAnsi"/>
          <w:color w:val="000000" w:themeColor="text1"/>
          <w:sz w:val="24"/>
          <w:szCs w:val="24"/>
        </w:rPr>
      </w:pPr>
      <w:r w:rsidRPr="00E46EBB">
        <w:rPr>
          <w:rFonts w:cstheme="minorHAnsi"/>
          <w:b/>
          <w:bCs/>
          <w:color w:val="000000" w:themeColor="text1"/>
          <w:sz w:val="24"/>
          <w:szCs w:val="24"/>
        </w:rPr>
        <w:t xml:space="preserve">    </w:t>
      </w:r>
      <w:r w:rsidRPr="00E46EBB">
        <w:rPr>
          <w:rFonts w:cstheme="minorHAnsi"/>
          <w:color w:val="000000" w:themeColor="text1"/>
          <w:sz w:val="24"/>
          <w:szCs w:val="24"/>
        </w:rPr>
        <w:t xml:space="preserve">La norma prevedeva che </w:t>
      </w:r>
      <w:r w:rsidRPr="00E46EBB">
        <w:rPr>
          <w:rFonts w:cstheme="minorHAnsi"/>
          <w:b/>
          <w:bCs/>
          <w:color w:val="000000" w:themeColor="text1"/>
          <w:sz w:val="24"/>
          <w:szCs w:val="24"/>
        </w:rPr>
        <w:t>tutti gli imballaggi devono essere opportunamente etichettati secondo le modalità stabilite dalle norme tecniche UNI applicabili e in conformità alle determinazioni adottate dalla Commissione dell'Unione europea, per facilitare la raccolta, il riutilizzo, il recupero ed il riciclaggio</w:t>
      </w:r>
      <w:r w:rsidRPr="00E46EBB">
        <w:rPr>
          <w:rFonts w:cstheme="minorHAnsi"/>
          <w:color w:val="000000" w:themeColor="text1"/>
          <w:sz w:val="24"/>
          <w:szCs w:val="24"/>
        </w:rPr>
        <w:t xml:space="preserve"> degli imballaggi, nonché per dare una corretta informazione ai consumatori sulle destinazioni finali degli imballaggi. I produttori hanno, altresì, l'obbligo di indicare, ai fini della identificazione e classificazione dell'imballaggio, la natura dei materiali di imballaggio utilizzati, sulla base della decisione 97/129/CE della Commissione.</w:t>
      </w:r>
    </w:p>
    <w:p w14:paraId="2DE117DA" w14:textId="267BB899" w:rsidR="00E46EBB" w:rsidRPr="00E46EBB" w:rsidRDefault="005D4D0F" w:rsidP="00E46EBB">
      <w:pPr>
        <w:tabs>
          <w:tab w:val="left" w:pos="3480"/>
        </w:tabs>
        <w:spacing w:line="276" w:lineRule="auto"/>
        <w:ind w:right="397"/>
        <w:jc w:val="both"/>
        <w:rPr>
          <w:rFonts w:cstheme="minorHAnsi"/>
          <w:color w:val="000000" w:themeColor="text1"/>
          <w:sz w:val="24"/>
          <w:szCs w:val="24"/>
        </w:rPr>
      </w:pPr>
      <w:r w:rsidRPr="004D1806">
        <w:rPr>
          <w:rFonts w:cstheme="minorHAnsi"/>
          <w:noProof/>
          <w:color w:val="000000" w:themeColor="text1"/>
          <w:sz w:val="24"/>
          <w:szCs w:val="24"/>
        </w:rPr>
        <mc:AlternateContent>
          <mc:Choice Requires="wps">
            <w:drawing>
              <wp:anchor distT="0" distB="0" distL="114300" distR="114300" simplePos="0" relativeHeight="251776000" behindDoc="0" locked="0" layoutInCell="1" allowOverlap="1" wp14:anchorId="23BA9911" wp14:editId="23B5CC09">
                <wp:simplePos x="0" y="0"/>
                <wp:positionH relativeFrom="column">
                  <wp:posOffset>2924</wp:posOffset>
                </wp:positionH>
                <wp:positionV relativeFrom="paragraph">
                  <wp:posOffset>319139</wp:posOffset>
                </wp:positionV>
                <wp:extent cx="5943600" cy="361315"/>
                <wp:effectExtent l="0" t="0" r="12700" b="6985"/>
                <wp:wrapNone/>
                <wp:docPr id="65" name="Rettangolo 65"/>
                <wp:cNvGraphicFramePr/>
                <a:graphic xmlns:a="http://schemas.openxmlformats.org/drawingml/2006/main">
                  <a:graphicData uri="http://schemas.microsoft.com/office/word/2010/wordprocessingShape">
                    <wps:wsp>
                      <wps:cNvSpPr/>
                      <wps:spPr>
                        <a:xfrm>
                          <a:off x="0" y="0"/>
                          <a:ext cx="5943600" cy="361315"/>
                        </a:xfrm>
                        <a:prstGeom prst="rect">
                          <a:avLst/>
                        </a:prstGeom>
                        <a:no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rect w14:anchorId="00F89F87" id="Rettangolo 65" o:spid="_x0000_s1026" style="position:absolute;margin-left:.25pt;margin-top:25.15pt;width:468pt;height:28.4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" filled="f" strokecolor="#4472c4 [3204]">
                <v:stroke joinstyle="round"/>
              </v:rect>
            </w:pict>
          </mc:Fallback>
        </mc:AlternateContent>
      </w:r>
    </w:p>
    <w:p w14:paraId="2F5CC476" w14:textId="5A13038A" w:rsidR="00E46EBB" w:rsidRPr="00E46EBB" w:rsidRDefault="00E46EBB" w:rsidP="00E46EBB">
      <w:pPr>
        <w:tabs>
          <w:tab w:val="left" w:pos="3480"/>
        </w:tabs>
        <w:spacing w:line="276" w:lineRule="auto"/>
        <w:ind w:right="397"/>
        <w:jc w:val="both"/>
        <w:rPr>
          <w:rFonts w:cstheme="minorHAnsi"/>
          <w:b/>
          <w:bCs/>
          <w:color w:val="000000" w:themeColor="text1"/>
          <w:sz w:val="24"/>
          <w:szCs w:val="24"/>
        </w:rPr>
      </w:pPr>
      <w:r w:rsidRPr="00E46EBB">
        <w:rPr>
          <w:rFonts w:cstheme="minorHAnsi"/>
          <w:b/>
          <w:bCs/>
          <w:color w:val="000000" w:themeColor="text1"/>
          <w:sz w:val="24"/>
          <w:szCs w:val="24"/>
        </w:rPr>
        <w:t>Art. 19  Proroga dei termini correlati con lo stato di emergenza epidemiologica da COVID-19</w:t>
      </w:r>
    </w:p>
    <w:p w14:paraId="14E9BA89" w14:textId="77777777" w:rsidR="00E46EBB" w:rsidRPr="00E46EBB" w:rsidRDefault="00E46EBB" w:rsidP="00E46EBB">
      <w:pPr>
        <w:tabs>
          <w:tab w:val="left" w:pos="3480"/>
        </w:tabs>
        <w:spacing w:line="276" w:lineRule="auto"/>
        <w:ind w:right="397"/>
        <w:jc w:val="both"/>
        <w:rPr>
          <w:rFonts w:cstheme="minorHAnsi"/>
          <w:color w:val="000000" w:themeColor="text1"/>
          <w:sz w:val="24"/>
          <w:szCs w:val="24"/>
        </w:rPr>
      </w:pPr>
    </w:p>
    <w:p w14:paraId="65A5E12D" w14:textId="77777777" w:rsidR="00E46EBB" w:rsidRPr="00E46EBB" w:rsidRDefault="00E46EBB" w:rsidP="00E46EBB">
      <w:pPr>
        <w:tabs>
          <w:tab w:val="left" w:pos="3480"/>
        </w:tabs>
        <w:spacing w:line="276" w:lineRule="auto"/>
        <w:ind w:right="397"/>
        <w:jc w:val="both"/>
        <w:rPr>
          <w:rFonts w:cstheme="minorHAnsi"/>
          <w:color w:val="000000" w:themeColor="text1"/>
          <w:sz w:val="24"/>
          <w:szCs w:val="24"/>
        </w:rPr>
      </w:pPr>
      <w:r w:rsidRPr="00E46EBB">
        <w:rPr>
          <w:rFonts w:cstheme="minorHAnsi"/>
          <w:color w:val="000000" w:themeColor="text1"/>
          <w:sz w:val="24"/>
          <w:szCs w:val="24"/>
        </w:rPr>
        <w:lastRenderedPageBreak/>
        <w:t xml:space="preserve">    </w:t>
      </w:r>
      <w:r w:rsidRPr="00E46EBB">
        <w:rPr>
          <w:rFonts w:cstheme="minorHAnsi"/>
          <w:b/>
          <w:bCs/>
          <w:color w:val="000000" w:themeColor="text1"/>
          <w:sz w:val="24"/>
          <w:szCs w:val="24"/>
        </w:rPr>
        <w:t>I termini previsti dalle disposizioni legislative di cui all'allegato 1 sono prorogati fino alla data di cessazione dello stato di emergenza epidemiologica da COVID-19 e comunque non oltre il 31 marzo 2021</w:t>
      </w:r>
      <w:r w:rsidRPr="00E46EBB">
        <w:rPr>
          <w:rFonts w:cstheme="minorHAnsi"/>
          <w:color w:val="000000" w:themeColor="text1"/>
          <w:sz w:val="24"/>
          <w:szCs w:val="24"/>
        </w:rPr>
        <w:t xml:space="preserve">, e le relative disposizioni vengono attuate nei limiti delle risorse disponibili autorizzate a legislazione vigente. </w:t>
      </w:r>
      <w:r w:rsidRPr="00E46EBB">
        <w:rPr>
          <w:rFonts w:cstheme="minorHAnsi"/>
          <w:i/>
          <w:iCs/>
          <w:color w:val="000000" w:themeColor="text1"/>
          <w:sz w:val="24"/>
          <w:szCs w:val="24"/>
        </w:rPr>
        <w:t>Si riportano le previsioni di maggiore interesse</w:t>
      </w:r>
      <w:r w:rsidRPr="00E46EBB">
        <w:rPr>
          <w:rFonts w:cstheme="minorHAnsi"/>
          <w:color w:val="000000" w:themeColor="text1"/>
          <w:sz w:val="24"/>
          <w:szCs w:val="24"/>
        </w:rPr>
        <w:t>.</w:t>
      </w:r>
    </w:p>
    <w:p w14:paraId="27BC5929" w14:textId="77777777" w:rsidR="00E46EBB" w:rsidRPr="00E46EBB" w:rsidRDefault="00E46EBB" w:rsidP="00E46EBB">
      <w:pPr>
        <w:tabs>
          <w:tab w:val="left" w:pos="3480"/>
        </w:tabs>
        <w:spacing w:line="276" w:lineRule="auto"/>
        <w:ind w:right="397"/>
        <w:jc w:val="both"/>
        <w:rPr>
          <w:rFonts w:cstheme="minorHAnsi"/>
          <w:color w:val="000000" w:themeColor="text1"/>
          <w:sz w:val="24"/>
          <w:szCs w:val="24"/>
        </w:rPr>
      </w:pPr>
    </w:p>
    <w:p w14:paraId="7FB53D40" w14:textId="77777777" w:rsidR="00E46EBB" w:rsidRPr="00E46EBB" w:rsidRDefault="00E46EBB" w:rsidP="00E46EBB">
      <w:pPr>
        <w:numPr>
          <w:ilvl w:val="0"/>
          <w:numId w:val="32"/>
        </w:numPr>
        <w:tabs>
          <w:tab w:val="left" w:pos="3480"/>
        </w:tabs>
        <w:spacing w:line="276" w:lineRule="auto"/>
        <w:ind w:right="397"/>
        <w:jc w:val="both"/>
        <w:rPr>
          <w:rFonts w:cstheme="minorHAnsi"/>
          <w:color w:val="000000" w:themeColor="text1"/>
          <w:sz w:val="24"/>
          <w:szCs w:val="24"/>
        </w:rPr>
      </w:pPr>
      <w:r w:rsidRPr="00E46EBB">
        <w:rPr>
          <w:rFonts w:cstheme="minorHAnsi"/>
          <w:color w:val="000000" w:themeColor="text1"/>
          <w:sz w:val="24"/>
          <w:szCs w:val="24"/>
        </w:rPr>
        <w:t xml:space="preserve">Fino al termine dello stato di emergenza, in coerenza con le linee guida dell'Organizzazione mondiale della sanità e in conformità alle attuali evidenze scientifiche, è consentito fare ricorso alle </w:t>
      </w:r>
      <w:r w:rsidRPr="00E46EBB">
        <w:rPr>
          <w:rFonts w:cstheme="minorHAnsi"/>
          <w:b/>
          <w:bCs/>
          <w:color w:val="000000" w:themeColor="text1"/>
          <w:sz w:val="24"/>
          <w:szCs w:val="24"/>
        </w:rPr>
        <w:t>mascherine chirurgiche</w:t>
      </w:r>
      <w:r w:rsidRPr="00E46EBB">
        <w:rPr>
          <w:rFonts w:cstheme="minorHAnsi"/>
          <w:color w:val="000000" w:themeColor="text1"/>
          <w:sz w:val="24"/>
          <w:szCs w:val="24"/>
        </w:rPr>
        <w:t>, quale dispositivo idoneo a proteggere gli operatori sanitari; sono utilizzabili anche mascherine prive del marchio CE, previa valutazione da parte dell'Istituto superiore di sanità. Per la gestione dell'emergenza COVID-19, e fino al termine dello stato di emergenza, è consentito produrre mascherine chirurgiche e dispositivi di protezione individuale in deroga alle vigenti disposizioni. Per contenere il diffondersi del virus COVID-19, fino al termine dello stato di emergenza, sull'intero territorio nazionale, per tutti i lavoratori e i volontari, sanitari e no, che nello svolgimento della loro attività sono oggettivamente impossibilitati a mantenere la distanza interpersonale di un metro, sono considerati dispositivi di protezione individuale (DPI), di cui all'articolo 74, comma 1, del decreto legislativo 9 aprile 2008, n. 81, le mascherine chirurgiche reperibili in commercio, il cui uso è disciplinato dall'articolo 5-bis, comma 3, del presente decreto. Le disposizioni di cui al presente comma si applicano anche ai lavoratori addetti ai servizi domestici e familiari.  Fino al termine dello stato di emergenza, gli individui presenti sull'intero territorio nazionale sono autorizzati all'utilizzo di mascherine filtranti prive del marchio CE e prodotte in deroga alle vigenti norme sull'immissione in commercio.</w:t>
      </w:r>
    </w:p>
    <w:p w14:paraId="66FBCBC4" w14:textId="77777777" w:rsidR="00E46EBB" w:rsidRPr="00E46EBB" w:rsidRDefault="00E46EBB" w:rsidP="00E46EBB">
      <w:pPr>
        <w:numPr>
          <w:ilvl w:val="0"/>
          <w:numId w:val="32"/>
        </w:numPr>
        <w:tabs>
          <w:tab w:val="left" w:pos="3480"/>
        </w:tabs>
        <w:spacing w:line="276" w:lineRule="auto"/>
        <w:ind w:right="397"/>
        <w:jc w:val="both"/>
        <w:rPr>
          <w:rFonts w:cstheme="minorHAnsi"/>
          <w:color w:val="000000" w:themeColor="text1"/>
          <w:sz w:val="24"/>
          <w:szCs w:val="24"/>
        </w:rPr>
      </w:pPr>
      <w:r w:rsidRPr="00E46EBB">
        <w:rPr>
          <w:rFonts w:cstheme="minorHAnsi"/>
          <w:color w:val="000000" w:themeColor="text1"/>
          <w:sz w:val="24"/>
          <w:szCs w:val="24"/>
        </w:rPr>
        <w:t xml:space="preserve">Al fine di contrastare e contenere la diffusione del virus COVID-19 e fino alla data di cessazione dello stato di emergenza, </w:t>
      </w:r>
      <w:r w:rsidRPr="00E46EBB">
        <w:rPr>
          <w:rFonts w:cstheme="minorHAnsi"/>
          <w:b/>
          <w:bCs/>
          <w:color w:val="000000" w:themeColor="text1"/>
          <w:sz w:val="24"/>
          <w:szCs w:val="24"/>
        </w:rPr>
        <w:t>le associazioni private anche non riconosciute</w:t>
      </w:r>
      <w:r w:rsidRPr="00E46EBB">
        <w:rPr>
          <w:rFonts w:cstheme="minorHAnsi"/>
          <w:color w:val="000000" w:themeColor="text1"/>
          <w:sz w:val="24"/>
          <w:szCs w:val="24"/>
        </w:rPr>
        <w:t xml:space="preserve"> e le fondazioni, nonché le società, comprese le società cooperative ed i consorzi, </w:t>
      </w:r>
      <w:r w:rsidRPr="00E46EBB">
        <w:rPr>
          <w:rFonts w:cstheme="minorHAnsi"/>
          <w:b/>
          <w:bCs/>
          <w:color w:val="000000" w:themeColor="text1"/>
          <w:sz w:val="24"/>
          <w:szCs w:val="24"/>
        </w:rPr>
        <w:t>che non abbiano regolamentato modalità di svolgimento delle sedute in videoconferenza, possono riunirsi secondo tali modalità, nel rispetto di criteri di trasparenza e tracciabilità previamente fissati</w:t>
      </w:r>
      <w:r w:rsidRPr="00E46EBB">
        <w:rPr>
          <w:rFonts w:cstheme="minorHAnsi"/>
          <w:color w:val="000000" w:themeColor="text1"/>
          <w:sz w:val="24"/>
          <w:szCs w:val="24"/>
        </w:rPr>
        <w:t>, purché siano individuati sistemi che consentano di identificare con certezza i partecipanti nonché adeguata pubblicità delle sedute, ove previsto, secondo le modalità individuate da ciascun ente.</w:t>
      </w:r>
    </w:p>
    <w:p w14:paraId="64C5006F" w14:textId="77777777" w:rsidR="00E46EBB" w:rsidRPr="00E46EBB" w:rsidRDefault="00E46EBB" w:rsidP="00E46EBB">
      <w:pPr>
        <w:numPr>
          <w:ilvl w:val="0"/>
          <w:numId w:val="32"/>
        </w:numPr>
        <w:tabs>
          <w:tab w:val="left" w:pos="3480"/>
        </w:tabs>
        <w:spacing w:line="276" w:lineRule="auto"/>
        <w:ind w:right="397"/>
        <w:jc w:val="both"/>
        <w:rPr>
          <w:rFonts w:cstheme="minorHAnsi"/>
          <w:color w:val="000000" w:themeColor="text1"/>
          <w:sz w:val="24"/>
          <w:szCs w:val="24"/>
        </w:rPr>
      </w:pPr>
      <w:r w:rsidRPr="00E46EBB">
        <w:rPr>
          <w:rFonts w:cstheme="minorHAnsi"/>
          <w:color w:val="000000" w:themeColor="text1"/>
          <w:sz w:val="24"/>
          <w:szCs w:val="24"/>
        </w:rPr>
        <w:t xml:space="preserve">Per garantire lo svolgimento in sicurezza delle attività produttive e commerciali in relazione al rischio di contagio da virus SARS-CoV-2, fino alla data di cessazione dello stato di emergenza per rischio sanitario sul territorio nazionale, </w:t>
      </w:r>
      <w:r w:rsidRPr="00E46EBB">
        <w:rPr>
          <w:rFonts w:cstheme="minorHAnsi"/>
          <w:b/>
          <w:bCs/>
          <w:color w:val="000000" w:themeColor="text1"/>
          <w:sz w:val="24"/>
          <w:szCs w:val="24"/>
        </w:rPr>
        <w:t>i datori di lavoro pubblici e privati assicurano la sorveglianza sanitaria eccezionale dei lavoratori maggiormente esposti a rischio di contagio, in ragione dell'età o della condizione di rischio derivante da immunodepressione, anche da patologia COVID-19, o da esiti di patologie oncologiche o dallo svolgimento di terapie salvavita o comunque da comorbilità che possono caratterizzare una maggiore rischiosità</w:t>
      </w:r>
      <w:r w:rsidRPr="00E46EBB">
        <w:rPr>
          <w:rFonts w:cstheme="minorHAnsi"/>
          <w:color w:val="000000" w:themeColor="text1"/>
          <w:sz w:val="24"/>
          <w:szCs w:val="24"/>
        </w:rPr>
        <w:t xml:space="preserve">. Per i datori di lavoro che, ai sensi dell'articolo 18, comma 1, lettera a), del decreto legislativo 9 aprile 2008, n. </w:t>
      </w:r>
      <w:r w:rsidRPr="00E46EBB">
        <w:rPr>
          <w:rFonts w:cstheme="minorHAnsi"/>
          <w:color w:val="000000" w:themeColor="text1"/>
          <w:sz w:val="24"/>
          <w:szCs w:val="24"/>
        </w:rPr>
        <w:lastRenderedPageBreak/>
        <w:t>81, non sono tenuti alla nomina del medico competente per l'effettuazione della sorveglianza sanitaria nei casi previsti dal medesimo decreto, ferma restando la possibilità di nominarne uno per il periodo emergenziale, la sorveglianza sanitaria eccezionale di cui al comma 1 del presente articolo può essere richiesta ai servizi territoriali dell'INAIL che vi provvedono con propri medici del lavoro, su richiesta del datore di lavoro.</w:t>
      </w:r>
    </w:p>
    <w:p w14:paraId="74AE812E" w14:textId="77777777" w:rsidR="00E46EBB" w:rsidRPr="00E46EBB" w:rsidRDefault="00E46EBB" w:rsidP="00E46EBB">
      <w:pPr>
        <w:numPr>
          <w:ilvl w:val="0"/>
          <w:numId w:val="32"/>
        </w:numPr>
        <w:tabs>
          <w:tab w:val="left" w:pos="3480"/>
        </w:tabs>
        <w:spacing w:line="276" w:lineRule="auto"/>
        <w:ind w:right="397"/>
        <w:jc w:val="both"/>
        <w:rPr>
          <w:rFonts w:cstheme="minorHAnsi"/>
          <w:color w:val="000000" w:themeColor="text1"/>
          <w:sz w:val="24"/>
          <w:szCs w:val="24"/>
        </w:rPr>
      </w:pPr>
      <w:r w:rsidRPr="00E46EBB">
        <w:rPr>
          <w:rFonts w:cstheme="minorHAnsi"/>
          <w:b/>
          <w:bCs/>
          <w:color w:val="000000" w:themeColor="text1"/>
          <w:sz w:val="24"/>
          <w:szCs w:val="24"/>
        </w:rPr>
        <w:t>Lavoro agile</w:t>
      </w:r>
      <w:r w:rsidRPr="00E46EBB">
        <w:rPr>
          <w:rFonts w:cstheme="minorHAnsi"/>
          <w:color w:val="000000" w:themeColor="text1"/>
          <w:sz w:val="24"/>
          <w:szCs w:val="24"/>
        </w:rPr>
        <w:t>. Fino alla cessazione dello stato di emergenza epidemiologica da COVID-19, i datori di lavoro del settore privato comunicano al Ministero del lavoro e delle politiche sociali, in via telematica, i nominativi dei lavoratori e la data di cessazione della prestazione di lavoro in modalità agile, ricorrendo alla documentazione resa disponibile nel sito internet del Ministero del lavoro e delle politiche sociali.</w:t>
      </w:r>
    </w:p>
    <w:p w14:paraId="0752E4DA" w14:textId="77777777" w:rsidR="00F709D4" w:rsidRPr="00F709D4" w:rsidRDefault="00F709D4" w:rsidP="00F709D4">
      <w:pPr>
        <w:tabs>
          <w:tab w:val="left" w:pos="3480"/>
        </w:tabs>
        <w:spacing w:line="276" w:lineRule="auto"/>
        <w:ind w:right="397"/>
        <w:jc w:val="both"/>
        <w:rPr>
          <w:rFonts w:cstheme="minorHAnsi"/>
          <w:color w:val="000000" w:themeColor="text1"/>
          <w:sz w:val="24"/>
          <w:szCs w:val="24"/>
        </w:rPr>
      </w:pPr>
      <w:r w:rsidRPr="00F709D4">
        <w:rPr>
          <w:rFonts w:cstheme="minorHAnsi"/>
          <w:color w:val="000000" w:themeColor="text1"/>
          <w:sz w:val="24"/>
          <w:szCs w:val="24"/>
        </w:rPr>
        <w:t>Nel dettaglio, la suddetta proroga concerne:</w:t>
      </w:r>
    </w:p>
    <w:p w14:paraId="12222A5B" w14:textId="11D7DEC8" w:rsidR="00F709D4" w:rsidRPr="00F709D4" w:rsidRDefault="00F709D4" w:rsidP="00F709D4">
      <w:pPr>
        <w:tabs>
          <w:tab w:val="left" w:pos="3480"/>
        </w:tabs>
        <w:spacing w:line="276" w:lineRule="auto"/>
        <w:ind w:right="397"/>
        <w:jc w:val="both"/>
        <w:rPr>
          <w:rFonts w:cstheme="minorHAnsi"/>
          <w:color w:val="000000" w:themeColor="text1"/>
          <w:sz w:val="24"/>
          <w:szCs w:val="24"/>
        </w:rPr>
      </w:pPr>
      <w:r w:rsidRPr="00F709D4">
        <w:rPr>
          <w:rFonts w:cstheme="minorHAnsi"/>
          <w:color w:val="000000" w:themeColor="text1"/>
          <w:sz w:val="24"/>
          <w:szCs w:val="24"/>
        </w:rPr>
        <w:t>- la possibilità per i datori di lavoro privati di applicare la modalità di lavoro agile ad ogni rapporto di lavoro subordinato anche</w:t>
      </w:r>
      <w:r w:rsidRPr="004D1806">
        <w:rPr>
          <w:rFonts w:cstheme="minorHAnsi"/>
          <w:color w:val="000000" w:themeColor="text1"/>
          <w:sz w:val="24"/>
          <w:szCs w:val="24"/>
        </w:rPr>
        <w:t xml:space="preserve"> </w:t>
      </w:r>
      <w:r w:rsidRPr="00F709D4">
        <w:rPr>
          <w:rFonts w:cstheme="minorHAnsi"/>
          <w:color w:val="000000" w:themeColor="text1"/>
          <w:sz w:val="24"/>
          <w:szCs w:val="24"/>
        </w:rPr>
        <w:t>in assenza degli accordi individuali previsti dalla normativa vigente;</w:t>
      </w:r>
    </w:p>
    <w:p w14:paraId="43BFB083" w14:textId="77777777" w:rsidR="00F709D4" w:rsidRPr="00F709D4" w:rsidRDefault="00F709D4" w:rsidP="00F709D4">
      <w:pPr>
        <w:tabs>
          <w:tab w:val="left" w:pos="3480"/>
        </w:tabs>
        <w:spacing w:line="276" w:lineRule="auto"/>
        <w:ind w:right="397"/>
        <w:jc w:val="both"/>
        <w:rPr>
          <w:rFonts w:cstheme="minorHAnsi"/>
          <w:color w:val="000000" w:themeColor="text1"/>
          <w:sz w:val="24"/>
          <w:szCs w:val="24"/>
        </w:rPr>
      </w:pPr>
      <w:r w:rsidRPr="00F709D4">
        <w:rPr>
          <w:rFonts w:cstheme="minorHAnsi"/>
          <w:color w:val="000000" w:themeColor="text1"/>
          <w:sz w:val="24"/>
          <w:szCs w:val="24"/>
        </w:rPr>
        <w:t>- l’obbligo per i datori di lavoro privati di comunicare, in via telematica, al Ministero del lavoro e delle politiche sociali i nominativi dei lavoratori e la data di cessazione della prestazione di lavoro in modalità agile, ricorrendo alla documentazione resa disponibile nel sito internet del Ministero del lavoro e delle politiche sociali.</w:t>
      </w:r>
    </w:p>
    <w:p w14:paraId="50C4ED57" w14:textId="77777777" w:rsidR="00E46EBB" w:rsidRPr="00E46EBB" w:rsidRDefault="00E46EBB" w:rsidP="00357B06">
      <w:pPr>
        <w:tabs>
          <w:tab w:val="left" w:pos="3480"/>
        </w:tabs>
        <w:spacing w:line="276" w:lineRule="auto"/>
        <w:ind w:right="397"/>
        <w:jc w:val="both"/>
        <w:rPr>
          <w:rFonts w:cstheme="minorHAnsi"/>
          <w:color w:val="000000" w:themeColor="text1"/>
          <w:sz w:val="24"/>
          <w:szCs w:val="24"/>
        </w:rPr>
      </w:pPr>
    </w:p>
    <w:p w14:paraId="1642C29A" w14:textId="77777777" w:rsidR="00E46EBB" w:rsidRPr="00E46EBB" w:rsidRDefault="00E46EBB" w:rsidP="00E46EBB">
      <w:pPr>
        <w:tabs>
          <w:tab w:val="left" w:pos="3480"/>
        </w:tabs>
        <w:spacing w:line="276" w:lineRule="auto"/>
        <w:ind w:right="397"/>
        <w:jc w:val="both"/>
        <w:rPr>
          <w:rFonts w:cstheme="minorHAnsi"/>
          <w:b/>
          <w:bCs/>
          <w:color w:val="000000" w:themeColor="text1"/>
          <w:sz w:val="24"/>
          <w:szCs w:val="24"/>
        </w:rPr>
      </w:pPr>
    </w:p>
    <w:p w14:paraId="4B5B5A9A" w14:textId="77777777" w:rsidR="00E46EBB" w:rsidRPr="00E46EBB" w:rsidRDefault="00E46EBB" w:rsidP="00E46EBB">
      <w:pPr>
        <w:tabs>
          <w:tab w:val="left" w:pos="3480"/>
        </w:tabs>
        <w:spacing w:line="276" w:lineRule="auto"/>
        <w:ind w:right="397"/>
        <w:jc w:val="both"/>
        <w:rPr>
          <w:rFonts w:cstheme="minorHAnsi"/>
          <w:color w:val="000000" w:themeColor="text1"/>
          <w:sz w:val="24"/>
          <w:szCs w:val="24"/>
        </w:rPr>
      </w:pPr>
    </w:p>
    <w:p w14:paraId="4D443FE1" w14:textId="1C3ACB61" w:rsidR="00AC5881" w:rsidRPr="004D1806" w:rsidRDefault="00AC5881" w:rsidP="00AC5881">
      <w:pPr>
        <w:tabs>
          <w:tab w:val="left" w:pos="3480"/>
        </w:tabs>
        <w:spacing w:line="276" w:lineRule="auto"/>
        <w:ind w:right="397"/>
        <w:jc w:val="both"/>
        <w:rPr>
          <w:rFonts w:cstheme="minorHAnsi"/>
          <w:color w:val="000000" w:themeColor="text1"/>
          <w:sz w:val="24"/>
          <w:szCs w:val="24"/>
        </w:rPr>
      </w:pPr>
    </w:p>
    <w:p w14:paraId="16990442" w14:textId="07451E6A" w:rsidR="00C4194F" w:rsidRPr="004D1806" w:rsidRDefault="00C4194F" w:rsidP="00AC5881">
      <w:pPr>
        <w:tabs>
          <w:tab w:val="left" w:pos="3480"/>
        </w:tabs>
        <w:spacing w:line="276" w:lineRule="auto"/>
        <w:ind w:right="397"/>
        <w:jc w:val="both"/>
        <w:rPr>
          <w:rFonts w:cstheme="minorHAnsi"/>
          <w:color w:val="000000" w:themeColor="text1"/>
          <w:sz w:val="24"/>
          <w:szCs w:val="24"/>
        </w:rPr>
      </w:pPr>
    </w:p>
    <w:p w14:paraId="1DF80808" w14:textId="77777777" w:rsidR="00BA20CC" w:rsidRPr="004D1806" w:rsidRDefault="00BA20CC" w:rsidP="000C714F">
      <w:pPr>
        <w:spacing w:line="276" w:lineRule="auto"/>
        <w:ind w:left="397" w:right="397"/>
        <w:jc w:val="both"/>
        <w:rPr>
          <w:rFonts w:cstheme="minorHAnsi"/>
          <w:color w:val="000000" w:themeColor="text1"/>
          <w:sz w:val="24"/>
          <w:szCs w:val="24"/>
        </w:rPr>
      </w:pPr>
    </w:p>
    <w:sectPr w:rsidR="00BA20CC" w:rsidRPr="004D1806">
      <w:headerReference w:type="default" r:id="rId10"/>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2D4791" w14:textId="77777777" w:rsidR="008B573A" w:rsidRDefault="008B573A" w:rsidP="00BC1157">
      <w:pPr>
        <w:spacing w:after="0" w:line="240" w:lineRule="auto"/>
      </w:pPr>
      <w:r>
        <w:separator/>
      </w:r>
    </w:p>
  </w:endnote>
  <w:endnote w:type="continuationSeparator" w:id="0">
    <w:p w14:paraId="3974FE91" w14:textId="77777777" w:rsidR="008B573A" w:rsidRDefault="008B573A" w:rsidP="00BC1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47415152"/>
      <w:docPartObj>
        <w:docPartGallery w:val="Page Numbers (Bottom of Page)"/>
        <w:docPartUnique/>
      </w:docPartObj>
    </w:sdtPr>
    <w:sdtEndPr>
      <w:rPr>
        <w:rFonts w:ascii="Garamond" w:hAnsi="Garamond"/>
      </w:rPr>
    </w:sdtEndPr>
    <w:sdtContent>
      <w:p w14:paraId="609AE54A" w14:textId="13936091" w:rsidR="000A4FB3" w:rsidRPr="00A7342A" w:rsidRDefault="000A4FB3">
        <w:pPr>
          <w:pStyle w:val="Pidipagina"/>
          <w:jc w:val="right"/>
          <w:rPr>
            <w:rFonts w:ascii="Garamond" w:hAnsi="Garamond"/>
          </w:rPr>
        </w:pPr>
        <w:r w:rsidRPr="00A7342A">
          <w:rPr>
            <w:rFonts w:ascii="Garamond" w:hAnsi="Garamond"/>
          </w:rPr>
          <w:fldChar w:fldCharType="begin"/>
        </w:r>
        <w:r w:rsidRPr="00A7342A">
          <w:rPr>
            <w:rFonts w:ascii="Garamond" w:hAnsi="Garamond"/>
          </w:rPr>
          <w:instrText>PAGE   \* MERGEFORMAT</w:instrText>
        </w:r>
        <w:r w:rsidRPr="00A7342A">
          <w:rPr>
            <w:rFonts w:ascii="Garamond" w:hAnsi="Garamond"/>
          </w:rPr>
          <w:fldChar w:fldCharType="separate"/>
        </w:r>
        <w:r w:rsidRPr="00A7342A">
          <w:rPr>
            <w:rFonts w:ascii="Garamond" w:hAnsi="Garamond"/>
          </w:rPr>
          <w:t>2</w:t>
        </w:r>
        <w:r w:rsidRPr="00A7342A">
          <w:rPr>
            <w:rFonts w:ascii="Garamond" w:hAnsi="Garamond"/>
          </w:rPr>
          <w:fldChar w:fldCharType="end"/>
        </w:r>
      </w:p>
    </w:sdtContent>
  </w:sdt>
  <w:p w14:paraId="67CD7785" w14:textId="77777777" w:rsidR="000A4FB3" w:rsidRDefault="000A4FB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35FA74" w14:textId="77777777" w:rsidR="008B573A" w:rsidRDefault="008B573A" w:rsidP="00BC1157">
      <w:pPr>
        <w:spacing w:after="0" w:line="240" w:lineRule="auto"/>
      </w:pPr>
      <w:r>
        <w:separator/>
      </w:r>
    </w:p>
  </w:footnote>
  <w:footnote w:type="continuationSeparator" w:id="0">
    <w:p w14:paraId="1A76C653" w14:textId="77777777" w:rsidR="008B573A" w:rsidRDefault="008B573A" w:rsidP="00BC11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F7C1D" w14:textId="33ADE92C" w:rsidR="000A4FB3" w:rsidRDefault="000A4FB3" w:rsidP="00481E63">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95F0A"/>
    <w:multiLevelType w:val="hybridMultilevel"/>
    <w:tmpl w:val="AF70F4E4"/>
    <w:lvl w:ilvl="0" w:tplc="04100001">
      <w:start w:val="1"/>
      <w:numFmt w:val="bullet"/>
      <w:lvlText w:val=""/>
      <w:lvlJc w:val="left"/>
      <w:pPr>
        <w:ind w:left="1117" w:hanging="360"/>
      </w:pPr>
      <w:rPr>
        <w:rFonts w:ascii="Symbol" w:hAnsi="Symbol" w:hint="default"/>
      </w:rPr>
    </w:lvl>
    <w:lvl w:ilvl="1" w:tplc="04100003">
      <w:start w:val="1"/>
      <w:numFmt w:val="bullet"/>
      <w:lvlText w:val="o"/>
      <w:lvlJc w:val="left"/>
      <w:pPr>
        <w:ind w:left="1837" w:hanging="360"/>
      </w:pPr>
      <w:rPr>
        <w:rFonts w:ascii="Courier New" w:hAnsi="Courier New" w:cs="Courier New" w:hint="default"/>
      </w:rPr>
    </w:lvl>
    <w:lvl w:ilvl="2" w:tplc="04100005">
      <w:start w:val="1"/>
      <w:numFmt w:val="bullet"/>
      <w:lvlText w:val=""/>
      <w:lvlJc w:val="left"/>
      <w:pPr>
        <w:ind w:left="2557" w:hanging="360"/>
      </w:pPr>
      <w:rPr>
        <w:rFonts w:ascii="Wingdings" w:hAnsi="Wingdings" w:hint="default"/>
      </w:rPr>
    </w:lvl>
    <w:lvl w:ilvl="3" w:tplc="04100001" w:tentative="1">
      <w:start w:val="1"/>
      <w:numFmt w:val="bullet"/>
      <w:lvlText w:val=""/>
      <w:lvlJc w:val="left"/>
      <w:pPr>
        <w:ind w:left="3277" w:hanging="360"/>
      </w:pPr>
      <w:rPr>
        <w:rFonts w:ascii="Symbol" w:hAnsi="Symbol" w:hint="default"/>
      </w:rPr>
    </w:lvl>
    <w:lvl w:ilvl="4" w:tplc="04100003" w:tentative="1">
      <w:start w:val="1"/>
      <w:numFmt w:val="bullet"/>
      <w:lvlText w:val="o"/>
      <w:lvlJc w:val="left"/>
      <w:pPr>
        <w:ind w:left="3997" w:hanging="360"/>
      </w:pPr>
      <w:rPr>
        <w:rFonts w:ascii="Courier New" w:hAnsi="Courier New" w:cs="Courier New" w:hint="default"/>
      </w:rPr>
    </w:lvl>
    <w:lvl w:ilvl="5" w:tplc="04100005" w:tentative="1">
      <w:start w:val="1"/>
      <w:numFmt w:val="bullet"/>
      <w:lvlText w:val=""/>
      <w:lvlJc w:val="left"/>
      <w:pPr>
        <w:ind w:left="4717" w:hanging="360"/>
      </w:pPr>
      <w:rPr>
        <w:rFonts w:ascii="Wingdings" w:hAnsi="Wingdings" w:hint="default"/>
      </w:rPr>
    </w:lvl>
    <w:lvl w:ilvl="6" w:tplc="04100001" w:tentative="1">
      <w:start w:val="1"/>
      <w:numFmt w:val="bullet"/>
      <w:lvlText w:val=""/>
      <w:lvlJc w:val="left"/>
      <w:pPr>
        <w:ind w:left="5437" w:hanging="360"/>
      </w:pPr>
      <w:rPr>
        <w:rFonts w:ascii="Symbol" w:hAnsi="Symbol" w:hint="default"/>
      </w:rPr>
    </w:lvl>
    <w:lvl w:ilvl="7" w:tplc="04100003" w:tentative="1">
      <w:start w:val="1"/>
      <w:numFmt w:val="bullet"/>
      <w:lvlText w:val="o"/>
      <w:lvlJc w:val="left"/>
      <w:pPr>
        <w:ind w:left="6157" w:hanging="360"/>
      </w:pPr>
      <w:rPr>
        <w:rFonts w:ascii="Courier New" w:hAnsi="Courier New" w:cs="Courier New" w:hint="default"/>
      </w:rPr>
    </w:lvl>
    <w:lvl w:ilvl="8" w:tplc="04100005" w:tentative="1">
      <w:start w:val="1"/>
      <w:numFmt w:val="bullet"/>
      <w:lvlText w:val=""/>
      <w:lvlJc w:val="left"/>
      <w:pPr>
        <w:ind w:left="6877" w:hanging="360"/>
      </w:pPr>
      <w:rPr>
        <w:rFonts w:ascii="Wingdings" w:hAnsi="Wingdings" w:hint="default"/>
      </w:rPr>
    </w:lvl>
  </w:abstractNum>
  <w:abstractNum w:abstractNumId="1" w15:restartNumberingAfterBreak="0">
    <w:nsid w:val="04BE2DCB"/>
    <w:multiLevelType w:val="hybridMultilevel"/>
    <w:tmpl w:val="F2F06D5E"/>
    <w:lvl w:ilvl="0" w:tplc="04100001">
      <w:start w:val="1"/>
      <w:numFmt w:val="bullet"/>
      <w:lvlText w:val=""/>
      <w:lvlJc w:val="left"/>
      <w:pPr>
        <w:ind w:left="1176" w:hanging="360"/>
      </w:pPr>
      <w:rPr>
        <w:rFonts w:ascii="Symbol" w:hAnsi="Symbol" w:hint="default"/>
      </w:rPr>
    </w:lvl>
    <w:lvl w:ilvl="1" w:tplc="04100003" w:tentative="1">
      <w:start w:val="1"/>
      <w:numFmt w:val="bullet"/>
      <w:lvlText w:val="o"/>
      <w:lvlJc w:val="left"/>
      <w:pPr>
        <w:ind w:left="1896" w:hanging="360"/>
      </w:pPr>
      <w:rPr>
        <w:rFonts w:ascii="Courier New" w:hAnsi="Courier New" w:cs="Courier New" w:hint="default"/>
      </w:rPr>
    </w:lvl>
    <w:lvl w:ilvl="2" w:tplc="04100005" w:tentative="1">
      <w:start w:val="1"/>
      <w:numFmt w:val="bullet"/>
      <w:lvlText w:val=""/>
      <w:lvlJc w:val="left"/>
      <w:pPr>
        <w:ind w:left="2616" w:hanging="360"/>
      </w:pPr>
      <w:rPr>
        <w:rFonts w:ascii="Wingdings" w:hAnsi="Wingdings" w:hint="default"/>
      </w:rPr>
    </w:lvl>
    <w:lvl w:ilvl="3" w:tplc="04100001" w:tentative="1">
      <w:start w:val="1"/>
      <w:numFmt w:val="bullet"/>
      <w:lvlText w:val=""/>
      <w:lvlJc w:val="left"/>
      <w:pPr>
        <w:ind w:left="3336" w:hanging="360"/>
      </w:pPr>
      <w:rPr>
        <w:rFonts w:ascii="Symbol" w:hAnsi="Symbol" w:hint="default"/>
      </w:rPr>
    </w:lvl>
    <w:lvl w:ilvl="4" w:tplc="04100003" w:tentative="1">
      <w:start w:val="1"/>
      <w:numFmt w:val="bullet"/>
      <w:lvlText w:val="o"/>
      <w:lvlJc w:val="left"/>
      <w:pPr>
        <w:ind w:left="4056" w:hanging="360"/>
      </w:pPr>
      <w:rPr>
        <w:rFonts w:ascii="Courier New" w:hAnsi="Courier New" w:cs="Courier New" w:hint="default"/>
      </w:rPr>
    </w:lvl>
    <w:lvl w:ilvl="5" w:tplc="04100005" w:tentative="1">
      <w:start w:val="1"/>
      <w:numFmt w:val="bullet"/>
      <w:lvlText w:val=""/>
      <w:lvlJc w:val="left"/>
      <w:pPr>
        <w:ind w:left="4776" w:hanging="360"/>
      </w:pPr>
      <w:rPr>
        <w:rFonts w:ascii="Wingdings" w:hAnsi="Wingdings" w:hint="default"/>
      </w:rPr>
    </w:lvl>
    <w:lvl w:ilvl="6" w:tplc="04100001" w:tentative="1">
      <w:start w:val="1"/>
      <w:numFmt w:val="bullet"/>
      <w:lvlText w:val=""/>
      <w:lvlJc w:val="left"/>
      <w:pPr>
        <w:ind w:left="5496" w:hanging="360"/>
      </w:pPr>
      <w:rPr>
        <w:rFonts w:ascii="Symbol" w:hAnsi="Symbol" w:hint="default"/>
      </w:rPr>
    </w:lvl>
    <w:lvl w:ilvl="7" w:tplc="04100003" w:tentative="1">
      <w:start w:val="1"/>
      <w:numFmt w:val="bullet"/>
      <w:lvlText w:val="o"/>
      <w:lvlJc w:val="left"/>
      <w:pPr>
        <w:ind w:left="6216" w:hanging="360"/>
      </w:pPr>
      <w:rPr>
        <w:rFonts w:ascii="Courier New" w:hAnsi="Courier New" w:cs="Courier New" w:hint="default"/>
      </w:rPr>
    </w:lvl>
    <w:lvl w:ilvl="8" w:tplc="04100005" w:tentative="1">
      <w:start w:val="1"/>
      <w:numFmt w:val="bullet"/>
      <w:lvlText w:val=""/>
      <w:lvlJc w:val="left"/>
      <w:pPr>
        <w:ind w:left="6936" w:hanging="360"/>
      </w:pPr>
      <w:rPr>
        <w:rFonts w:ascii="Wingdings" w:hAnsi="Wingdings" w:hint="default"/>
      </w:rPr>
    </w:lvl>
  </w:abstractNum>
  <w:abstractNum w:abstractNumId="2" w15:restartNumberingAfterBreak="0">
    <w:nsid w:val="0A690068"/>
    <w:multiLevelType w:val="hybridMultilevel"/>
    <w:tmpl w:val="6D36215E"/>
    <w:lvl w:ilvl="0" w:tplc="69A8D930">
      <w:numFmt w:val="bullet"/>
      <w:lvlText w:val="-"/>
      <w:lvlJc w:val="left"/>
      <w:pPr>
        <w:ind w:left="794" w:hanging="360"/>
      </w:pPr>
      <w:rPr>
        <w:rFonts w:ascii="Garamond" w:eastAsiaTheme="minorHAnsi" w:hAnsi="Garamond" w:cstheme="minorBidi" w:hint="default"/>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abstractNum w:abstractNumId="3" w15:restartNumberingAfterBreak="0">
    <w:nsid w:val="0D940C67"/>
    <w:multiLevelType w:val="hybridMultilevel"/>
    <w:tmpl w:val="D832856C"/>
    <w:lvl w:ilvl="0" w:tplc="04100001">
      <w:start w:val="1"/>
      <w:numFmt w:val="bullet"/>
      <w:lvlText w:val=""/>
      <w:lvlJc w:val="left"/>
      <w:pPr>
        <w:ind w:left="1117" w:hanging="360"/>
      </w:pPr>
      <w:rPr>
        <w:rFonts w:ascii="Symbol" w:hAnsi="Symbol" w:hint="default"/>
      </w:rPr>
    </w:lvl>
    <w:lvl w:ilvl="1" w:tplc="04100003">
      <w:start w:val="1"/>
      <w:numFmt w:val="bullet"/>
      <w:lvlText w:val="o"/>
      <w:lvlJc w:val="left"/>
      <w:pPr>
        <w:ind w:left="1837" w:hanging="360"/>
      </w:pPr>
      <w:rPr>
        <w:rFonts w:ascii="Courier New" w:hAnsi="Courier New" w:cs="Courier New" w:hint="default"/>
      </w:rPr>
    </w:lvl>
    <w:lvl w:ilvl="2" w:tplc="04100005" w:tentative="1">
      <w:start w:val="1"/>
      <w:numFmt w:val="bullet"/>
      <w:lvlText w:val=""/>
      <w:lvlJc w:val="left"/>
      <w:pPr>
        <w:ind w:left="2557" w:hanging="360"/>
      </w:pPr>
      <w:rPr>
        <w:rFonts w:ascii="Wingdings" w:hAnsi="Wingdings" w:hint="default"/>
      </w:rPr>
    </w:lvl>
    <w:lvl w:ilvl="3" w:tplc="04100001" w:tentative="1">
      <w:start w:val="1"/>
      <w:numFmt w:val="bullet"/>
      <w:lvlText w:val=""/>
      <w:lvlJc w:val="left"/>
      <w:pPr>
        <w:ind w:left="3277" w:hanging="360"/>
      </w:pPr>
      <w:rPr>
        <w:rFonts w:ascii="Symbol" w:hAnsi="Symbol" w:hint="default"/>
      </w:rPr>
    </w:lvl>
    <w:lvl w:ilvl="4" w:tplc="04100003" w:tentative="1">
      <w:start w:val="1"/>
      <w:numFmt w:val="bullet"/>
      <w:lvlText w:val="o"/>
      <w:lvlJc w:val="left"/>
      <w:pPr>
        <w:ind w:left="3997" w:hanging="360"/>
      </w:pPr>
      <w:rPr>
        <w:rFonts w:ascii="Courier New" w:hAnsi="Courier New" w:cs="Courier New" w:hint="default"/>
      </w:rPr>
    </w:lvl>
    <w:lvl w:ilvl="5" w:tplc="04100005" w:tentative="1">
      <w:start w:val="1"/>
      <w:numFmt w:val="bullet"/>
      <w:lvlText w:val=""/>
      <w:lvlJc w:val="left"/>
      <w:pPr>
        <w:ind w:left="4717" w:hanging="360"/>
      </w:pPr>
      <w:rPr>
        <w:rFonts w:ascii="Wingdings" w:hAnsi="Wingdings" w:hint="default"/>
      </w:rPr>
    </w:lvl>
    <w:lvl w:ilvl="6" w:tplc="04100001" w:tentative="1">
      <w:start w:val="1"/>
      <w:numFmt w:val="bullet"/>
      <w:lvlText w:val=""/>
      <w:lvlJc w:val="left"/>
      <w:pPr>
        <w:ind w:left="5437" w:hanging="360"/>
      </w:pPr>
      <w:rPr>
        <w:rFonts w:ascii="Symbol" w:hAnsi="Symbol" w:hint="default"/>
      </w:rPr>
    </w:lvl>
    <w:lvl w:ilvl="7" w:tplc="04100003" w:tentative="1">
      <w:start w:val="1"/>
      <w:numFmt w:val="bullet"/>
      <w:lvlText w:val="o"/>
      <w:lvlJc w:val="left"/>
      <w:pPr>
        <w:ind w:left="6157" w:hanging="360"/>
      </w:pPr>
      <w:rPr>
        <w:rFonts w:ascii="Courier New" w:hAnsi="Courier New" w:cs="Courier New" w:hint="default"/>
      </w:rPr>
    </w:lvl>
    <w:lvl w:ilvl="8" w:tplc="04100005" w:tentative="1">
      <w:start w:val="1"/>
      <w:numFmt w:val="bullet"/>
      <w:lvlText w:val=""/>
      <w:lvlJc w:val="left"/>
      <w:pPr>
        <w:ind w:left="6877" w:hanging="360"/>
      </w:pPr>
      <w:rPr>
        <w:rFonts w:ascii="Wingdings" w:hAnsi="Wingdings" w:hint="default"/>
      </w:rPr>
    </w:lvl>
  </w:abstractNum>
  <w:abstractNum w:abstractNumId="4" w15:restartNumberingAfterBreak="0">
    <w:nsid w:val="113F62A6"/>
    <w:multiLevelType w:val="hybridMultilevel"/>
    <w:tmpl w:val="9CF271F8"/>
    <w:lvl w:ilvl="0" w:tplc="69A8D930">
      <w:numFmt w:val="bullet"/>
      <w:lvlText w:val="-"/>
      <w:lvlJc w:val="left"/>
      <w:pPr>
        <w:ind w:left="1154" w:hanging="360"/>
      </w:pPr>
      <w:rPr>
        <w:rFonts w:ascii="Garamond" w:eastAsiaTheme="minorHAnsi" w:hAnsi="Garamond" w:cstheme="minorBidi" w:hint="default"/>
      </w:rPr>
    </w:lvl>
    <w:lvl w:ilvl="1" w:tplc="04100003" w:tentative="1">
      <w:start w:val="1"/>
      <w:numFmt w:val="bullet"/>
      <w:lvlText w:val="o"/>
      <w:lvlJc w:val="left"/>
      <w:pPr>
        <w:ind w:left="1837" w:hanging="360"/>
      </w:pPr>
      <w:rPr>
        <w:rFonts w:ascii="Courier New" w:hAnsi="Courier New" w:cs="Courier New" w:hint="default"/>
      </w:rPr>
    </w:lvl>
    <w:lvl w:ilvl="2" w:tplc="04100005" w:tentative="1">
      <w:start w:val="1"/>
      <w:numFmt w:val="bullet"/>
      <w:lvlText w:val=""/>
      <w:lvlJc w:val="left"/>
      <w:pPr>
        <w:ind w:left="2557" w:hanging="360"/>
      </w:pPr>
      <w:rPr>
        <w:rFonts w:ascii="Wingdings" w:hAnsi="Wingdings" w:hint="default"/>
      </w:rPr>
    </w:lvl>
    <w:lvl w:ilvl="3" w:tplc="04100001" w:tentative="1">
      <w:start w:val="1"/>
      <w:numFmt w:val="bullet"/>
      <w:lvlText w:val=""/>
      <w:lvlJc w:val="left"/>
      <w:pPr>
        <w:ind w:left="3277" w:hanging="360"/>
      </w:pPr>
      <w:rPr>
        <w:rFonts w:ascii="Symbol" w:hAnsi="Symbol" w:hint="default"/>
      </w:rPr>
    </w:lvl>
    <w:lvl w:ilvl="4" w:tplc="04100003" w:tentative="1">
      <w:start w:val="1"/>
      <w:numFmt w:val="bullet"/>
      <w:lvlText w:val="o"/>
      <w:lvlJc w:val="left"/>
      <w:pPr>
        <w:ind w:left="3997" w:hanging="360"/>
      </w:pPr>
      <w:rPr>
        <w:rFonts w:ascii="Courier New" w:hAnsi="Courier New" w:cs="Courier New" w:hint="default"/>
      </w:rPr>
    </w:lvl>
    <w:lvl w:ilvl="5" w:tplc="04100005" w:tentative="1">
      <w:start w:val="1"/>
      <w:numFmt w:val="bullet"/>
      <w:lvlText w:val=""/>
      <w:lvlJc w:val="left"/>
      <w:pPr>
        <w:ind w:left="4717" w:hanging="360"/>
      </w:pPr>
      <w:rPr>
        <w:rFonts w:ascii="Wingdings" w:hAnsi="Wingdings" w:hint="default"/>
      </w:rPr>
    </w:lvl>
    <w:lvl w:ilvl="6" w:tplc="04100001" w:tentative="1">
      <w:start w:val="1"/>
      <w:numFmt w:val="bullet"/>
      <w:lvlText w:val=""/>
      <w:lvlJc w:val="left"/>
      <w:pPr>
        <w:ind w:left="5437" w:hanging="360"/>
      </w:pPr>
      <w:rPr>
        <w:rFonts w:ascii="Symbol" w:hAnsi="Symbol" w:hint="default"/>
      </w:rPr>
    </w:lvl>
    <w:lvl w:ilvl="7" w:tplc="04100003" w:tentative="1">
      <w:start w:val="1"/>
      <w:numFmt w:val="bullet"/>
      <w:lvlText w:val="o"/>
      <w:lvlJc w:val="left"/>
      <w:pPr>
        <w:ind w:left="6157" w:hanging="360"/>
      </w:pPr>
      <w:rPr>
        <w:rFonts w:ascii="Courier New" w:hAnsi="Courier New" w:cs="Courier New" w:hint="default"/>
      </w:rPr>
    </w:lvl>
    <w:lvl w:ilvl="8" w:tplc="04100005" w:tentative="1">
      <w:start w:val="1"/>
      <w:numFmt w:val="bullet"/>
      <w:lvlText w:val=""/>
      <w:lvlJc w:val="left"/>
      <w:pPr>
        <w:ind w:left="6877" w:hanging="360"/>
      </w:pPr>
      <w:rPr>
        <w:rFonts w:ascii="Wingdings" w:hAnsi="Wingdings" w:hint="default"/>
      </w:rPr>
    </w:lvl>
  </w:abstractNum>
  <w:abstractNum w:abstractNumId="5" w15:restartNumberingAfterBreak="0">
    <w:nsid w:val="14791964"/>
    <w:multiLevelType w:val="hybridMultilevel"/>
    <w:tmpl w:val="9964F712"/>
    <w:lvl w:ilvl="0" w:tplc="04100001">
      <w:start w:val="1"/>
      <w:numFmt w:val="bullet"/>
      <w:lvlText w:val=""/>
      <w:lvlJc w:val="left"/>
      <w:pPr>
        <w:ind w:left="1117" w:hanging="360"/>
      </w:pPr>
      <w:rPr>
        <w:rFonts w:ascii="Symbol" w:hAnsi="Symbol" w:hint="default"/>
      </w:rPr>
    </w:lvl>
    <w:lvl w:ilvl="1" w:tplc="04100003" w:tentative="1">
      <w:start w:val="1"/>
      <w:numFmt w:val="bullet"/>
      <w:lvlText w:val="o"/>
      <w:lvlJc w:val="left"/>
      <w:pPr>
        <w:ind w:left="1837" w:hanging="360"/>
      </w:pPr>
      <w:rPr>
        <w:rFonts w:ascii="Courier New" w:hAnsi="Courier New" w:cs="Courier New" w:hint="default"/>
      </w:rPr>
    </w:lvl>
    <w:lvl w:ilvl="2" w:tplc="04100005" w:tentative="1">
      <w:start w:val="1"/>
      <w:numFmt w:val="bullet"/>
      <w:lvlText w:val=""/>
      <w:lvlJc w:val="left"/>
      <w:pPr>
        <w:ind w:left="2557" w:hanging="360"/>
      </w:pPr>
      <w:rPr>
        <w:rFonts w:ascii="Wingdings" w:hAnsi="Wingdings" w:hint="default"/>
      </w:rPr>
    </w:lvl>
    <w:lvl w:ilvl="3" w:tplc="04100001" w:tentative="1">
      <w:start w:val="1"/>
      <w:numFmt w:val="bullet"/>
      <w:lvlText w:val=""/>
      <w:lvlJc w:val="left"/>
      <w:pPr>
        <w:ind w:left="3277" w:hanging="360"/>
      </w:pPr>
      <w:rPr>
        <w:rFonts w:ascii="Symbol" w:hAnsi="Symbol" w:hint="default"/>
      </w:rPr>
    </w:lvl>
    <w:lvl w:ilvl="4" w:tplc="04100003" w:tentative="1">
      <w:start w:val="1"/>
      <w:numFmt w:val="bullet"/>
      <w:lvlText w:val="o"/>
      <w:lvlJc w:val="left"/>
      <w:pPr>
        <w:ind w:left="3997" w:hanging="360"/>
      </w:pPr>
      <w:rPr>
        <w:rFonts w:ascii="Courier New" w:hAnsi="Courier New" w:cs="Courier New" w:hint="default"/>
      </w:rPr>
    </w:lvl>
    <w:lvl w:ilvl="5" w:tplc="04100005" w:tentative="1">
      <w:start w:val="1"/>
      <w:numFmt w:val="bullet"/>
      <w:lvlText w:val=""/>
      <w:lvlJc w:val="left"/>
      <w:pPr>
        <w:ind w:left="4717" w:hanging="360"/>
      </w:pPr>
      <w:rPr>
        <w:rFonts w:ascii="Wingdings" w:hAnsi="Wingdings" w:hint="default"/>
      </w:rPr>
    </w:lvl>
    <w:lvl w:ilvl="6" w:tplc="04100001" w:tentative="1">
      <w:start w:val="1"/>
      <w:numFmt w:val="bullet"/>
      <w:lvlText w:val=""/>
      <w:lvlJc w:val="left"/>
      <w:pPr>
        <w:ind w:left="5437" w:hanging="360"/>
      </w:pPr>
      <w:rPr>
        <w:rFonts w:ascii="Symbol" w:hAnsi="Symbol" w:hint="default"/>
      </w:rPr>
    </w:lvl>
    <w:lvl w:ilvl="7" w:tplc="04100003" w:tentative="1">
      <w:start w:val="1"/>
      <w:numFmt w:val="bullet"/>
      <w:lvlText w:val="o"/>
      <w:lvlJc w:val="left"/>
      <w:pPr>
        <w:ind w:left="6157" w:hanging="360"/>
      </w:pPr>
      <w:rPr>
        <w:rFonts w:ascii="Courier New" w:hAnsi="Courier New" w:cs="Courier New" w:hint="default"/>
      </w:rPr>
    </w:lvl>
    <w:lvl w:ilvl="8" w:tplc="04100005" w:tentative="1">
      <w:start w:val="1"/>
      <w:numFmt w:val="bullet"/>
      <w:lvlText w:val=""/>
      <w:lvlJc w:val="left"/>
      <w:pPr>
        <w:ind w:left="6877" w:hanging="360"/>
      </w:pPr>
      <w:rPr>
        <w:rFonts w:ascii="Wingdings" w:hAnsi="Wingdings" w:hint="default"/>
      </w:rPr>
    </w:lvl>
  </w:abstractNum>
  <w:abstractNum w:abstractNumId="6" w15:restartNumberingAfterBreak="0">
    <w:nsid w:val="1C080CD5"/>
    <w:multiLevelType w:val="hybridMultilevel"/>
    <w:tmpl w:val="13B8DC64"/>
    <w:lvl w:ilvl="0" w:tplc="0410000F">
      <w:start w:val="1"/>
      <w:numFmt w:val="decimal"/>
      <w:lvlText w:val="%1."/>
      <w:lvlJc w:val="left"/>
      <w:pPr>
        <w:ind w:left="1117" w:hanging="360"/>
      </w:pPr>
    </w:lvl>
    <w:lvl w:ilvl="1" w:tplc="04100019">
      <w:start w:val="1"/>
      <w:numFmt w:val="lowerLetter"/>
      <w:lvlText w:val="%2."/>
      <w:lvlJc w:val="left"/>
      <w:pPr>
        <w:ind w:left="1837" w:hanging="360"/>
      </w:pPr>
    </w:lvl>
    <w:lvl w:ilvl="2" w:tplc="0410001B" w:tentative="1">
      <w:start w:val="1"/>
      <w:numFmt w:val="lowerRoman"/>
      <w:lvlText w:val="%3."/>
      <w:lvlJc w:val="right"/>
      <w:pPr>
        <w:ind w:left="2557" w:hanging="180"/>
      </w:pPr>
    </w:lvl>
    <w:lvl w:ilvl="3" w:tplc="0410000F" w:tentative="1">
      <w:start w:val="1"/>
      <w:numFmt w:val="decimal"/>
      <w:lvlText w:val="%4."/>
      <w:lvlJc w:val="left"/>
      <w:pPr>
        <w:ind w:left="3277" w:hanging="360"/>
      </w:pPr>
    </w:lvl>
    <w:lvl w:ilvl="4" w:tplc="04100019" w:tentative="1">
      <w:start w:val="1"/>
      <w:numFmt w:val="lowerLetter"/>
      <w:lvlText w:val="%5."/>
      <w:lvlJc w:val="left"/>
      <w:pPr>
        <w:ind w:left="3997" w:hanging="360"/>
      </w:pPr>
    </w:lvl>
    <w:lvl w:ilvl="5" w:tplc="0410001B" w:tentative="1">
      <w:start w:val="1"/>
      <w:numFmt w:val="lowerRoman"/>
      <w:lvlText w:val="%6."/>
      <w:lvlJc w:val="right"/>
      <w:pPr>
        <w:ind w:left="4717" w:hanging="180"/>
      </w:pPr>
    </w:lvl>
    <w:lvl w:ilvl="6" w:tplc="0410000F" w:tentative="1">
      <w:start w:val="1"/>
      <w:numFmt w:val="decimal"/>
      <w:lvlText w:val="%7."/>
      <w:lvlJc w:val="left"/>
      <w:pPr>
        <w:ind w:left="5437" w:hanging="360"/>
      </w:pPr>
    </w:lvl>
    <w:lvl w:ilvl="7" w:tplc="04100019" w:tentative="1">
      <w:start w:val="1"/>
      <w:numFmt w:val="lowerLetter"/>
      <w:lvlText w:val="%8."/>
      <w:lvlJc w:val="left"/>
      <w:pPr>
        <w:ind w:left="6157" w:hanging="360"/>
      </w:pPr>
    </w:lvl>
    <w:lvl w:ilvl="8" w:tplc="0410001B" w:tentative="1">
      <w:start w:val="1"/>
      <w:numFmt w:val="lowerRoman"/>
      <w:lvlText w:val="%9."/>
      <w:lvlJc w:val="right"/>
      <w:pPr>
        <w:ind w:left="6877" w:hanging="180"/>
      </w:pPr>
    </w:lvl>
  </w:abstractNum>
  <w:abstractNum w:abstractNumId="7" w15:restartNumberingAfterBreak="0">
    <w:nsid w:val="1CB61F63"/>
    <w:multiLevelType w:val="hybridMultilevel"/>
    <w:tmpl w:val="89D07808"/>
    <w:lvl w:ilvl="0" w:tplc="04100001">
      <w:start w:val="1"/>
      <w:numFmt w:val="bullet"/>
      <w:lvlText w:val=""/>
      <w:lvlJc w:val="left"/>
      <w:pPr>
        <w:ind w:left="1176" w:hanging="360"/>
      </w:pPr>
      <w:rPr>
        <w:rFonts w:ascii="Symbol" w:hAnsi="Symbol" w:hint="default"/>
      </w:rPr>
    </w:lvl>
    <w:lvl w:ilvl="1" w:tplc="04100003" w:tentative="1">
      <w:start w:val="1"/>
      <w:numFmt w:val="bullet"/>
      <w:lvlText w:val="o"/>
      <w:lvlJc w:val="left"/>
      <w:pPr>
        <w:ind w:left="1896" w:hanging="360"/>
      </w:pPr>
      <w:rPr>
        <w:rFonts w:ascii="Courier New" w:hAnsi="Courier New" w:cs="Courier New" w:hint="default"/>
      </w:rPr>
    </w:lvl>
    <w:lvl w:ilvl="2" w:tplc="04100005" w:tentative="1">
      <w:start w:val="1"/>
      <w:numFmt w:val="bullet"/>
      <w:lvlText w:val=""/>
      <w:lvlJc w:val="left"/>
      <w:pPr>
        <w:ind w:left="2616" w:hanging="360"/>
      </w:pPr>
      <w:rPr>
        <w:rFonts w:ascii="Wingdings" w:hAnsi="Wingdings" w:hint="default"/>
      </w:rPr>
    </w:lvl>
    <w:lvl w:ilvl="3" w:tplc="04100001" w:tentative="1">
      <w:start w:val="1"/>
      <w:numFmt w:val="bullet"/>
      <w:lvlText w:val=""/>
      <w:lvlJc w:val="left"/>
      <w:pPr>
        <w:ind w:left="3336" w:hanging="360"/>
      </w:pPr>
      <w:rPr>
        <w:rFonts w:ascii="Symbol" w:hAnsi="Symbol" w:hint="default"/>
      </w:rPr>
    </w:lvl>
    <w:lvl w:ilvl="4" w:tplc="04100003" w:tentative="1">
      <w:start w:val="1"/>
      <w:numFmt w:val="bullet"/>
      <w:lvlText w:val="o"/>
      <w:lvlJc w:val="left"/>
      <w:pPr>
        <w:ind w:left="4056" w:hanging="360"/>
      </w:pPr>
      <w:rPr>
        <w:rFonts w:ascii="Courier New" w:hAnsi="Courier New" w:cs="Courier New" w:hint="default"/>
      </w:rPr>
    </w:lvl>
    <w:lvl w:ilvl="5" w:tplc="04100005" w:tentative="1">
      <w:start w:val="1"/>
      <w:numFmt w:val="bullet"/>
      <w:lvlText w:val=""/>
      <w:lvlJc w:val="left"/>
      <w:pPr>
        <w:ind w:left="4776" w:hanging="360"/>
      </w:pPr>
      <w:rPr>
        <w:rFonts w:ascii="Wingdings" w:hAnsi="Wingdings" w:hint="default"/>
      </w:rPr>
    </w:lvl>
    <w:lvl w:ilvl="6" w:tplc="04100001" w:tentative="1">
      <w:start w:val="1"/>
      <w:numFmt w:val="bullet"/>
      <w:lvlText w:val=""/>
      <w:lvlJc w:val="left"/>
      <w:pPr>
        <w:ind w:left="5496" w:hanging="360"/>
      </w:pPr>
      <w:rPr>
        <w:rFonts w:ascii="Symbol" w:hAnsi="Symbol" w:hint="default"/>
      </w:rPr>
    </w:lvl>
    <w:lvl w:ilvl="7" w:tplc="04100003" w:tentative="1">
      <w:start w:val="1"/>
      <w:numFmt w:val="bullet"/>
      <w:lvlText w:val="o"/>
      <w:lvlJc w:val="left"/>
      <w:pPr>
        <w:ind w:left="6216" w:hanging="360"/>
      </w:pPr>
      <w:rPr>
        <w:rFonts w:ascii="Courier New" w:hAnsi="Courier New" w:cs="Courier New" w:hint="default"/>
      </w:rPr>
    </w:lvl>
    <w:lvl w:ilvl="8" w:tplc="04100005" w:tentative="1">
      <w:start w:val="1"/>
      <w:numFmt w:val="bullet"/>
      <w:lvlText w:val=""/>
      <w:lvlJc w:val="left"/>
      <w:pPr>
        <w:ind w:left="6936" w:hanging="360"/>
      </w:pPr>
      <w:rPr>
        <w:rFonts w:ascii="Wingdings" w:hAnsi="Wingdings" w:hint="default"/>
      </w:rPr>
    </w:lvl>
  </w:abstractNum>
  <w:abstractNum w:abstractNumId="8" w15:restartNumberingAfterBreak="0">
    <w:nsid w:val="1D241781"/>
    <w:multiLevelType w:val="hybridMultilevel"/>
    <w:tmpl w:val="EF3A1A8C"/>
    <w:lvl w:ilvl="0" w:tplc="0410000F">
      <w:start w:val="1"/>
      <w:numFmt w:val="decimal"/>
      <w:lvlText w:val="%1."/>
      <w:lvlJc w:val="left"/>
      <w:pPr>
        <w:ind w:left="1176" w:hanging="360"/>
      </w:pPr>
      <w:rPr>
        <w:rFonts w:hint="default"/>
      </w:rPr>
    </w:lvl>
    <w:lvl w:ilvl="1" w:tplc="04100003" w:tentative="1">
      <w:start w:val="1"/>
      <w:numFmt w:val="bullet"/>
      <w:lvlText w:val="o"/>
      <w:lvlJc w:val="left"/>
      <w:pPr>
        <w:ind w:left="1896" w:hanging="360"/>
      </w:pPr>
      <w:rPr>
        <w:rFonts w:ascii="Courier New" w:hAnsi="Courier New" w:cs="Courier New" w:hint="default"/>
      </w:rPr>
    </w:lvl>
    <w:lvl w:ilvl="2" w:tplc="04100005" w:tentative="1">
      <w:start w:val="1"/>
      <w:numFmt w:val="bullet"/>
      <w:lvlText w:val=""/>
      <w:lvlJc w:val="left"/>
      <w:pPr>
        <w:ind w:left="2616" w:hanging="360"/>
      </w:pPr>
      <w:rPr>
        <w:rFonts w:ascii="Wingdings" w:hAnsi="Wingdings" w:hint="default"/>
      </w:rPr>
    </w:lvl>
    <w:lvl w:ilvl="3" w:tplc="04100001" w:tentative="1">
      <w:start w:val="1"/>
      <w:numFmt w:val="bullet"/>
      <w:lvlText w:val=""/>
      <w:lvlJc w:val="left"/>
      <w:pPr>
        <w:ind w:left="3336" w:hanging="360"/>
      </w:pPr>
      <w:rPr>
        <w:rFonts w:ascii="Symbol" w:hAnsi="Symbol" w:hint="default"/>
      </w:rPr>
    </w:lvl>
    <w:lvl w:ilvl="4" w:tplc="04100003" w:tentative="1">
      <w:start w:val="1"/>
      <w:numFmt w:val="bullet"/>
      <w:lvlText w:val="o"/>
      <w:lvlJc w:val="left"/>
      <w:pPr>
        <w:ind w:left="4056" w:hanging="360"/>
      </w:pPr>
      <w:rPr>
        <w:rFonts w:ascii="Courier New" w:hAnsi="Courier New" w:cs="Courier New" w:hint="default"/>
      </w:rPr>
    </w:lvl>
    <w:lvl w:ilvl="5" w:tplc="04100005" w:tentative="1">
      <w:start w:val="1"/>
      <w:numFmt w:val="bullet"/>
      <w:lvlText w:val=""/>
      <w:lvlJc w:val="left"/>
      <w:pPr>
        <w:ind w:left="4776" w:hanging="360"/>
      </w:pPr>
      <w:rPr>
        <w:rFonts w:ascii="Wingdings" w:hAnsi="Wingdings" w:hint="default"/>
      </w:rPr>
    </w:lvl>
    <w:lvl w:ilvl="6" w:tplc="04100001" w:tentative="1">
      <w:start w:val="1"/>
      <w:numFmt w:val="bullet"/>
      <w:lvlText w:val=""/>
      <w:lvlJc w:val="left"/>
      <w:pPr>
        <w:ind w:left="5496" w:hanging="360"/>
      </w:pPr>
      <w:rPr>
        <w:rFonts w:ascii="Symbol" w:hAnsi="Symbol" w:hint="default"/>
      </w:rPr>
    </w:lvl>
    <w:lvl w:ilvl="7" w:tplc="04100003" w:tentative="1">
      <w:start w:val="1"/>
      <w:numFmt w:val="bullet"/>
      <w:lvlText w:val="o"/>
      <w:lvlJc w:val="left"/>
      <w:pPr>
        <w:ind w:left="6216" w:hanging="360"/>
      </w:pPr>
      <w:rPr>
        <w:rFonts w:ascii="Courier New" w:hAnsi="Courier New" w:cs="Courier New" w:hint="default"/>
      </w:rPr>
    </w:lvl>
    <w:lvl w:ilvl="8" w:tplc="04100005" w:tentative="1">
      <w:start w:val="1"/>
      <w:numFmt w:val="bullet"/>
      <w:lvlText w:val=""/>
      <w:lvlJc w:val="left"/>
      <w:pPr>
        <w:ind w:left="6936" w:hanging="360"/>
      </w:pPr>
      <w:rPr>
        <w:rFonts w:ascii="Wingdings" w:hAnsi="Wingdings" w:hint="default"/>
      </w:rPr>
    </w:lvl>
  </w:abstractNum>
  <w:abstractNum w:abstractNumId="9" w15:restartNumberingAfterBreak="0">
    <w:nsid w:val="1F6D4992"/>
    <w:multiLevelType w:val="hybridMultilevel"/>
    <w:tmpl w:val="7364354C"/>
    <w:lvl w:ilvl="0" w:tplc="69A8D930">
      <w:numFmt w:val="bullet"/>
      <w:lvlText w:val="-"/>
      <w:lvlJc w:val="left"/>
      <w:pPr>
        <w:ind w:left="1154" w:hanging="360"/>
      </w:pPr>
      <w:rPr>
        <w:rFonts w:ascii="Garamond" w:eastAsiaTheme="minorHAnsi" w:hAnsi="Garamond" w:cstheme="minorBidi" w:hint="default"/>
      </w:rPr>
    </w:lvl>
    <w:lvl w:ilvl="1" w:tplc="04100003" w:tentative="1">
      <w:start w:val="1"/>
      <w:numFmt w:val="bullet"/>
      <w:lvlText w:val="o"/>
      <w:lvlJc w:val="left"/>
      <w:pPr>
        <w:ind w:left="1837" w:hanging="360"/>
      </w:pPr>
      <w:rPr>
        <w:rFonts w:ascii="Courier New" w:hAnsi="Courier New" w:cs="Courier New" w:hint="default"/>
      </w:rPr>
    </w:lvl>
    <w:lvl w:ilvl="2" w:tplc="04100005" w:tentative="1">
      <w:start w:val="1"/>
      <w:numFmt w:val="bullet"/>
      <w:lvlText w:val=""/>
      <w:lvlJc w:val="left"/>
      <w:pPr>
        <w:ind w:left="2557" w:hanging="360"/>
      </w:pPr>
      <w:rPr>
        <w:rFonts w:ascii="Wingdings" w:hAnsi="Wingdings" w:hint="default"/>
      </w:rPr>
    </w:lvl>
    <w:lvl w:ilvl="3" w:tplc="04100001" w:tentative="1">
      <w:start w:val="1"/>
      <w:numFmt w:val="bullet"/>
      <w:lvlText w:val=""/>
      <w:lvlJc w:val="left"/>
      <w:pPr>
        <w:ind w:left="3277" w:hanging="360"/>
      </w:pPr>
      <w:rPr>
        <w:rFonts w:ascii="Symbol" w:hAnsi="Symbol" w:hint="default"/>
      </w:rPr>
    </w:lvl>
    <w:lvl w:ilvl="4" w:tplc="04100003" w:tentative="1">
      <w:start w:val="1"/>
      <w:numFmt w:val="bullet"/>
      <w:lvlText w:val="o"/>
      <w:lvlJc w:val="left"/>
      <w:pPr>
        <w:ind w:left="3997" w:hanging="360"/>
      </w:pPr>
      <w:rPr>
        <w:rFonts w:ascii="Courier New" w:hAnsi="Courier New" w:cs="Courier New" w:hint="default"/>
      </w:rPr>
    </w:lvl>
    <w:lvl w:ilvl="5" w:tplc="04100005" w:tentative="1">
      <w:start w:val="1"/>
      <w:numFmt w:val="bullet"/>
      <w:lvlText w:val=""/>
      <w:lvlJc w:val="left"/>
      <w:pPr>
        <w:ind w:left="4717" w:hanging="360"/>
      </w:pPr>
      <w:rPr>
        <w:rFonts w:ascii="Wingdings" w:hAnsi="Wingdings" w:hint="default"/>
      </w:rPr>
    </w:lvl>
    <w:lvl w:ilvl="6" w:tplc="04100001" w:tentative="1">
      <w:start w:val="1"/>
      <w:numFmt w:val="bullet"/>
      <w:lvlText w:val=""/>
      <w:lvlJc w:val="left"/>
      <w:pPr>
        <w:ind w:left="5437" w:hanging="360"/>
      </w:pPr>
      <w:rPr>
        <w:rFonts w:ascii="Symbol" w:hAnsi="Symbol" w:hint="default"/>
      </w:rPr>
    </w:lvl>
    <w:lvl w:ilvl="7" w:tplc="04100003" w:tentative="1">
      <w:start w:val="1"/>
      <w:numFmt w:val="bullet"/>
      <w:lvlText w:val="o"/>
      <w:lvlJc w:val="left"/>
      <w:pPr>
        <w:ind w:left="6157" w:hanging="360"/>
      </w:pPr>
      <w:rPr>
        <w:rFonts w:ascii="Courier New" w:hAnsi="Courier New" w:cs="Courier New" w:hint="default"/>
      </w:rPr>
    </w:lvl>
    <w:lvl w:ilvl="8" w:tplc="04100005" w:tentative="1">
      <w:start w:val="1"/>
      <w:numFmt w:val="bullet"/>
      <w:lvlText w:val=""/>
      <w:lvlJc w:val="left"/>
      <w:pPr>
        <w:ind w:left="6877" w:hanging="360"/>
      </w:pPr>
      <w:rPr>
        <w:rFonts w:ascii="Wingdings" w:hAnsi="Wingdings" w:hint="default"/>
      </w:rPr>
    </w:lvl>
  </w:abstractNum>
  <w:abstractNum w:abstractNumId="10" w15:restartNumberingAfterBreak="0">
    <w:nsid w:val="20505471"/>
    <w:multiLevelType w:val="hybridMultilevel"/>
    <w:tmpl w:val="6AD25116"/>
    <w:lvl w:ilvl="0" w:tplc="04100001">
      <w:start w:val="1"/>
      <w:numFmt w:val="bullet"/>
      <w:lvlText w:val=""/>
      <w:lvlJc w:val="left"/>
      <w:pPr>
        <w:ind w:left="1117" w:hanging="360"/>
      </w:pPr>
      <w:rPr>
        <w:rFonts w:ascii="Symbol" w:hAnsi="Symbol" w:hint="default"/>
      </w:rPr>
    </w:lvl>
    <w:lvl w:ilvl="1" w:tplc="04100003">
      <w:start w:val="1"/>
      <w:numFmt w:val="bullet"/>
      <w:lvlText w:val="o"/>
      <w:lvlJc w:val="left"/>
      <w:pPr>
        <w:ind w:left="1837" w:hanging="360"/>
      </w:pPr>
      <w:rPr>
        <w:rFonts w:ascii="Courier New" w:hAnsi="Courier New" w:cs="Courier New" w:hint="default"/>
      </w:rPr>
    </w:lvl>
    <w:lvl w:ilvl="2" w:tplc="04100005" w:tentative="1">
      <w:start w:val="1"/>
      <w:numFmt w:val="bullet"/>
      <w:lvlText w:val=""/>
      <w:lvlJc w:val="left"/>
      <w:pPr>
        <w:ind w:left="2557" w:hanging="360"/>
      </w:pPr>
      <w:rPr>
        <w:rFonts w:ascii="Wingdings" w:hAnsi="Wingdings" w:hint="default"/>
      </w:rPr>
    </w:lvl>
    <w:lvl w:ilvl="3" w:tplc="04100001" w:tentative="1">
      <w:start w:val="1"/>
      <w:numFmt w:val="bullet"/>
      <w:lvlText w:val=""/>
      <w:lvlJc w:val="left"/>
      <w:pPr>
        <w:ind w:left="3277" w:hanging="360"/>
      </w:pPr>
      <w:rPr>
        <w:rFonts w:ascii="Symbol" w:hAnsi="Symbol" w:hint="default"/>
      </w:rPr>
    </w:lvl>
    <w:lvl w:ilvl="4" w:tplc="04100003" w:tentative="1">
      <w:start w:val="1"/>
      <w:numFmt w:val="bullet"/>
      <w:lvlText w:val="o"/>
      <w:lvlJc w:val="left"/>
      <w:pPr>
        <w:ind w:left="3997" w:hanging="360"/>
      </w:pPr>
      <w:rPr>
        <w:rFonts w:ascii="Courier New" w:hAnsi="Courier New" w:cs="Courier New" w:hint="default"/>
      </w:rPr>
    </w:lvl>
    <w:lvl w:ilvl="5" w:tplc="04100005" w:tentative="1">
      <w:start w:val="1"/>
      <w:numFmt w:val="bullet"/>
      <w:lvlText w:val=""/>
      <w:lvlJc w:val="left"/>
      <w:pPr>
        <w:ind w:left="4717" w:hanging="360"/>
      </w:pPr>
      <w:rPr>
        <w:rFonts w:ascii="Wingdings" w:hAnsi="Wingdings" w:hint="default"/>
      </w:rPr>
    </w:lvl>
    <w:lvl w:ilvl="6" w:tplc="04100001" w:tentative="1">
      <w:start w:val="1"/>
      <w:numFmt w:val="bullet"/>
      <w:lvlText w:val=""/>
      <w:lvlJc w:val="left"/>
      <w:pPr>
        <w:ind w:left="5437" w:hanging="360"/>
      </w:pPr>
      <w:rPr>
        <w:rFonts w:ascii="Symbol" w:hAnsi="Symbol" w:hint="default"/>
      </w:rPr>
    </w:lvl>
    <w:lvl w:ilvl="7" w:tplc="04100003" w:tentative="1">
      <w:start w:val="1"/>
      <w:numFmt w:val="bullet"/>
      <w:lvlText w:val="o"/>
      <w:lvlJc w:val="left"/>
      <w:pPr>
        <w:ind w:left="6157" w:hanging="360"/>
      </w:pPr>
      <w:rPr>
        <w:rFonts w:ascii="Courier New" w:hAnsi="Courier New" w:cs="Courier New" w:hint="default"/>
      </w:rPr>
    </w:lvl>
    <w:lvl w:ilvl="8" w:tplc="04100005" w:tentative="1">
      <w:start w:val="1"/>
      <w:numFmt w:val="bullet"/>
      <w:lvlText w:val=""/>
      <w:lvlJc w:val="left"/>
      <w:pPr>
        <w:ind w:left="6877" w:hanging="360"/>
      </w:pPr>
      <w:rPr>
        <w:rFonts w:ascii="Wingdings" w:hAnsi="Wingdings" w:hint="default"/>
      </w:rPr>
    </w:lvl>
  </w:abstractNum>
  <w:abstractNum w:abstractNumId="11" w15:restartNumberingAfterBreak="0">
    <w:nsid w:val="214D2EE5"/>
    <w:multiLevelType w:val="hybridMultilevel"/>
    <w:tmpl w:val="38D83AFA"/>
    <w:lvl w:ilvl="0" w:tplc="AE100940">
      <w:start w:val="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3CF795A"/>
    <w:multiLevelType w:val="hybridMultilevel"/>
    <w:tmpl w:val="34F2ADF8"/>
    <w:lvl w:ilvl="0" w:tplc="69A8D930">
      <w:numFmt w:val="bullet"/>
      <w:lvlText w:val="-"/>
      <w:lvlJc w:val="left"/>
      <w:pPr>
        <w:ind w:left="794" w:hanging="360"/>
      </w:pPr>
      <w:rPr>
        <w:rFonts w:ascii="Garamond" w:eastAsiaTheme="minorHAnsi" w:hAnsi="Garamond" w:cstheme="minorBidi" w:hint="default"/>
      </w:rPr>
    </w:lvl>
    <w:lvl w:ilvl="1" w:tplc="04100003">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abstractNum w:abstractNumId="13" w15:restartNumberingAfterBreak="0">
    <w:nsid w:val="25346DF3"/>
    <w:multiLevelType w:val="hybridMultilevel"/>
    <w:tmpl w:val="87AC32C4"/>
    <w:lvl w:ilvl="0" w:tplc="04100001">
      <w:start w:val="1"/>
      <w:numFmt w:val="bullet"/>
      <w:lvlText w:val=""/>
      <w:lvlJc w:val="left"/>
      <w:pPr>
        <w:ind w:left="1117" w:hanging="360"/>
      </w:pPr>
      <w:rPr>
        <w:rFonts w:ascii="Symbol" w:hAnsi="Symbol" w:hint="default"/>
      </w:rPr>
    </w:lvl>
    <w:lvl w:ilvl="1" w:tplc="04100003">
      <w:start w:val="1"/>
      <w:numFmt w:val="bullet"/>
      <w:lvlText w:val="o"/>
      <w:lvlJc w:val="left"/>
      <w:pPr>
        <w:ind w:left="1837" w:hanging="360"/>
      </w:pPr>
      <w:rPr>
        <w:rFonts w:ascii="Courier New" w:hAnsi="Courier New" w:cs="Courier New" w:hint="default"/>
      </w:rPr>
    </w:lvl>
    <w:lvl w:ilvl="2" w:tplc="04100005" w:tentative="1">
      <w:start w:val="1"/>
      <w:numFmt w:val="bullet"/>
      <w:lvlText w:val=""/>
      <w:lvlJc w:val="left"/>
      <w:pPr>
        <w:ind w:left="2557" w:hanging="360"/>
      </w:pPr>
      <w:rPr>
        <w:rFonts w:ascii="Wingdings" w:hAnsi="Wingdings" w:hint="default"/>
      </w:rPr>
    </w:lvl>
    <w:lvl w:ilvl="3" w:tplc="04100001" w:tentative="1">
      <w:start w:val="1"/>
      <w:numFmt w:val="bullet"/>
      <w:lvlText w:val=""/>
      <w:lvlJc w:val="left"/>
      <w:pPr>
        <w:ind w:left="3277" w:hanging="360"/>
      </w:pPr>
      <w:rPr>
        <w:rFonts w:ascii="Symbol" w:hAnsi="Symbol" w:hint="default"/>
      </w:rPr>
    </w:lvl>
    <w:lvl w:ilvl="4" w:tplc="04100003" w:tentative="1">
      <w:start w:val="1"/>
      <w:numFmt w:val="bullet"/>
      <w:lvlText w:val="o"/>
      <w:lvlJc w:val="left"/>
      <w:pPr>
        <w:ind w:left="3997" w:hanging="360"/>
      </w:pPr>
      <w:rPr>
        <w:rFonts w:ascii="Courier New" w:hAnsi="Courier New" w:cs="Courier New" w:hint="default"/>
      </w:rPr>
    </w:lvl>
    <w:lvl w:ilvl="5" w:tplc="04100005" w:tentative="1">
      <w:start w:val="1"/>
      <w:numFmt w:val="bullet"/>
      <w:lvlText w:val=""/>
      <w:lvlJc w:val="left"/>
      <w:pPr>
        <w:ind w:left="4717" w:hanging="360"/>
      </w:pPr>
      <w:rPr>
        <w:rFonts w:ascii="Wingdings" w:hAnsi="Wingdings" w:hint="default"/>
      </w:rPr>
    </w:lvl>
    <w:lvl w:ilvl="6" w:tplc="04100001" w:tentative="1">
      <w:start w:val="1"/>
      <w:numFmt w:val="bullet"/>
      <w:lvlText w:val=""/>
      <w:lvlJc w:val="left"/>
      <w:pPr>
        <w:ind w:left="5437" w:hanging="360"/>
      </w:pPr>
      <w:rPr>
        <w:rFonts w:ascii="Symbol" w:hAnsi="Symbol" w:hint="default"/>
      </w:rPr>
    </w:lvl>
    <w:lvl w:ilvl="7" w:tplc="04100003" w:tentative="1">
      <w:start w:val="1"/>
      <w:numFmt w:val="bullet"/>
      <w:lvlText w:val="o"/>
      <w:lvlJc w:val="left"/>
      <w:pPr>
        <w:ind w:left="6157" w:hanging="360"/>
      </w:pPr>
      <w:rPr>
        <w:rFonts w:ascii="Courier New" w:hAnsi="Courier New" w:cs="Courier New" w:hint="default"/>
      </w:rPr>
    </w:lvl>
    <w:lvl w:ilvl="8" w:tplc="04100005" w:tentative="1">
      <w:start w:val="1"/>
      <w:numFmt w:val="bullet"/>
      <w:lvlText w:val=""/>
      <w:lvlJc w:val="left"/>
      <w:pPr>
        <w:ind w:left="6877" w:hanging="360"/>
      </w:pPr>
      <w:rPr>
        <w:rFonts w:ascii="Wingdings" w:hAnsi="Wingdings" w:hint="default"/>
      </w:rPr>
    </w:lvl>
  </w:abstractNum>
  <w:abstractNum w:abstractNumId="14" w15:restartNumberingAfterBreak="0">
    <w:nsid w:val="271B75FA"/>
    <w:multiLevelType w:val="hybridMultilevel"/>
    <w:tmpl w:val="588A0D34"/>
    <w:lvl w:ilvl="0" w:tplc="69A8D930">
      <w:numFmt w:val="bullet"/>
      <w:lvlText w:val="-"/>
      <w:lvlJc w:val="left"/>
      <w:pPr>
        <w:ind w:left="794" w:hanging="360"/>
      </w:pPr>
      <w:rPr>
        <w:rFonts w:ascii="Garamond" w:eastAsiaTheme="minorHAnsi" w:hAnsi="Garamond" w:cstheme="minorBidi" w:hint="default"/>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abstractNum w:abstractNumId="15" w15:restartNumberingAfterBreak="0">
    <w:nsid w:val="28D00055"/>
    <w:multiLevelType w:val="hybridMultilevel"/>
    <w:tmpl w:val="DB5CE7F4"/>
    <w:lvl w:ilvl="0" w:tplc="04100001">
      <w:start w:val="1"/>
      <w:numFmt w:val="bullet"/>
      <w:lvlText w:val=""/>
      <w:lvlJc w:val="left"/>
      <w:pPr>
        <w:ind w:left="1117" w:hanging="360"/>
      </w:pPr>
      <w:rPr>
        <w:rFonts w:ascii="Symbol" w:hAnsi="Symbol" w:hint="default"/>
      </w:rPr>
    </w:lvl>
    <w:lvl w:ilvl="1" w:tplc="04100003" w:tentative="1">
      <w:start w:val="1"/>
      <w:numFmt w:val="bullet"/>
      <w:lvlText w:val="o"/>
      <w:lvlJc w:val="left"/>
      <w:pPr>
        <w:ind w:left="1837" w:hanging="360"/>
      </w:pPr>
      <w:rPr>
        <w:rFonts w:ascii="Courier New" w:hAnsi="Courier New" w:cs="Courier New" w:hint="default"/>
      </w:rPr>
    </w:lvl>
    <w:lvl w:ilvl="2" w:tplc="04100005" w:tentative="1">
      <w:start w:val="1"/>
      <w:numFmt w:val="bullet"/>
      <w:lvlText w:val=""/>
      <w:lvlJc w:val="left"/>
      <w:pPr>
        <w:ind w:left="2557" w:hanging="360"/>
      </w:pPr>
      <w:rPr>
        <w:rFonts w:ascii="Wingdings" w:hAnsi="Wingdings" w:hint="default"/>
      </w:rPr>
    </w:lvl>
    <w:lvl w:ilvl="3" w:tplc="04100001" w:tentative="1">
      <w:start w:val="1"/>
      <w:numFmt w:val="bullet"/>
      <w:lvlText w:val=""/>
      <w:lvlJc w:val="left"/>
      <w:pPr>
        <w:ind w:left="3277" w:hanging="360"/>
      </w:pPr>
      <w:rPr>
        <w:rFonts w:ascii="Symbol" w:hAnsi="Symbol" w:hint="default"/>
      </w:rPr>
    </w:lvl>
    <w:lvl w:ilvl="4" w:tplc="04100003" w:tentative="1">
      <w:start w:val="1"/>
      <w:numFmt w:val="bullet"/>
      <w:lvlText w:val="o"/>
      <w:lvlJc w:val="left"/>
      <w:pPr>
        <w:ind w:left="3997" w:hanging="360"/>
      </w:pPr>
      <w:rPr>
        <w:rFonts w:ascii="Courier New" w:hAnsi="Courier New" w:cs="Courier New" w:hint="default"/>
      </w:rPr>
    </w:lvl>
    <w:lvl w:ilvl="5" w:tplc="04100005" w:tentative="1">
      <w:start w:val="1"/>
      <w:numFmt w:val="bullet"/>
      <w:lvlText w:val=""/>
      <w:lvlJc w:val="left"/>
      <w:pPr>
        <w:ind w:left="4717" w:hanging="360"/>
      </w:pPr>
      <w:rPr>
        <w:rFonts w:ascii="Wingdings" w:hAnsi="Wingdings" w:hint="default"/>
      </w:rPr>
    </w:lvl>
    <w:lvl w:ilvl="6" w:tplc="04100001" w:tentative="1">
      <w:start w:val="1"/>
      <w:numFmt w:val="bullet"/>
      <w:lvlText w:val=""/>
      <w:lvlJc w:val="left"/>
      <w:pPr>
        <w:ind w:left="5437" w:hanging="360"/>
      </w:pPr>
      <w:rPr>
        <w:rFonts w:ascii="Symbol" w:hAnsi="Symbol" w:hint="default"/>
      </w:rPr>
    </w:lvl>
    <w:lvl w:ilvl="7" w:tplc="04100003" w:tentative="1">
      <w:start w:val="1"/>
      <w:numFmt w:val="bullet"/>
      <w:lvlText w:val="o"/>
      <w:lvlJc w:val="left"/>
      <w:pPr>
        <w:ind w:left="6157" w:hanging="360"/>
      </w:pPr>
      <w:rPr>
        <w:rFonts w:ascii="Courier New" w:hAnsi="Courier New" w:cs="Courier New" w:hint="default"/>
      </w:rPr>
    </w:lvl>
    <w:lvl w:ilvl="8" w:tplc="04100005" w:tentative="1">
      <w:start w:val="1"/>
      <w:numFmt w:val="bullet"/>
      <w:lvlText w:val=""/>
      <w:lvlJc w:val="left"/>
      <w:pPr>
        <w:ind w:left="6877" w:hanging="360"/>
      </w:pPr>
      <w:rPr>
        <w:rFonts w:ascii="Wingdings" w:hAnsi="Wingdings" w:hint="default"/>
      </w:rPr>
    </w:lvl>
  </w:abstractNum>
  <w:abstractNum w:abstractNumId="16" w15:restartNumberingAfterBreak="0">
    <w:nsid w:val="295853DA"/>
    <w:multiLevelType w:val="hybridMultilevel"/>
    <w:tmpl w:val="162036AE"/>
    <w:lvl w:ilvl="0" w:tplc="04100001">
      <w:start w:val="1"/>
      <w:numFmt w:val="bullet"/>
      <w:lvlText w:val=""/>
      <w:lvlJc w:val="left"/>
      <w:pPr>
        <w:ind w:left="1117" w:hanging="360"/>
      </w:pPr>
      <w:rPr>
        <w:rFonts w:ascii="Symbol" w:hAnsi="Symbol" w:hint="default"/>
      </w:rPr>
    </w:lvl>
    <w:lvl w:ilvl="1" w:tplc="04100003" w:tentative="1">
      <w:start w:val="1"/>
      <w:numFmt w:val="bullet"/>
      <w:lvlText w:val="o"/>
      <w:lvlJc w:val="left"/>
      <w:pPr>
        <w:ind w:left="1837" w:hanging="360"/>
      </w:pPr>
      <w:rPr>
        <w:rFonts w:ascii="Courier New" w:hAnsi="Courier New" w:cs="Courier New" w:hint="default"/>
      </w:rPr>
    </w:lvl>
    <w:lvl w:ilvl="2" w:tplc="04100005" w:tentative="1">
      <w:start w:val="1"/>
      <w:numFmt w:val="bullet"/>
      <w:lvlText w:val=""/>
      <w:lvlJc w:val="left"/>
      <w:pPr>
        <w:ind w:left="2557" w:hanging="360"/>
      </w:pPr>
      <w:rPr>
        <w:rFonts w:ascii="Wingdings" w:hAnsi="Wingdings" w:hint="default"/>
      </w:rPr>
    </w:lvl>
    <w:lvl w:ilvl="3" w:tplc="04100001" w:tentative="1">
      <w:start w:val="1"/>
      <w:numFmt w:val="bullet"/>
      <w:lvlText w:val=""/>
      <w:lvlJc w:val="left"/>
      <w:pPr>
        <w:ind w:left="3277" w:hanging="360"/>
      </w:pPr>
      <w:rPr>
        <w:rFonts w:ascii="Symbol" w:hAnsi="Symbol" w:hint="default"/>
      </w:rPr>
    </w:lvl>
    <w:lvl w:ilvl="4" w:tplc="04100003" w:tentative="1">
      <w:start w:val="1"/>
      <w:numFmt w:val="bullet"/>
      <w:lvlText w:val="o"/>
      <w:lvlJc w:val="left"/>
      <w:pPr>
        <w:ind w:left="3997" w:hanging="360"/>
      </w:pPr>
      <w:rPr>
        <w:rFonts w:ascii="Courier New" w:hAnsi="Courier New" w:cs="Courier New" w:hint="default"/>
      </w:rPr>
    </w:lvl>
    <w:lvl w:ilvl="5" w:tplc="04100005" w:tentative="1">
      <w:start w:val="1"/>
      <w:numFmt w:val="bullet"/>
      <w:lvlText w:val=""/>
      <w:lvlJc w:val="left"/>
      <w:pPr>
        <w:ind w:left="4717" w:hanging="360"/>
      </w:pPr>
      <w:rPr>
        <w:rFonts w:ascii="Wingdings" w:hAnsi="Wingdings" w:hint="default"/>
      </w:rPr>
    </w:lvl>
    <w:lvl w:ilvl="6" w:tplc="04100001" w:tentative="1">
      <w:start w:val="1"/>
      <w:numFmt w:val="bullet"/>
      <w:lvlText w:val=""/>
      <w:lvlJc w:val="left"/>
      <w:pPr>
        <w:ind w:left="5437" w:hanging="360"/>
      </w:pPr>
      <w:rPr>
        <w:rFonts w:ascii="Symbol" w:hAnsi="Symbol" w:hint="default"/>
      </w:rPr>
    </w:lvl>
    <w:lvl w:ilvl="7" w:tplc="04100003" w:tentative="1">
      <w:start w:val="1"/>
      <w:numFmt w:val="bullet"/>
      <w:lvlText w:val="o"/>
      <w:lvlJc w:val="left"/>
      <w:pPr>
        <w:ind w:left="6157" w:hanging="360"/>
      </w:pPr>
      <w:rPr>
        <w:rFonts w:ascii="Courier New" w:hAnsi="Courier New" w:cs="Courier New" w:hint="default"/>
      </w:rPr>
    </w:lvl>
    <w:lvl w:ilvl="8" w:tplc="04100005" w:tentative="1">
      <w:start w:val="1"/>
      <w:numFmt w:val="bullet"/>
      <w:lvlText w:val=""/>
      <w:lvlJc w:val="left"/>
      <w:pPr>
        <w:ind w:left="6877" w:hanging="360"/>
      </w:pPr>
      <w:rPr>
        <w:rFonts w:ascii="Wingdings" w:hAnsi="Wingdings" w:hint="default"/>
      </w:rPr>
    </w:lvl>
  </w:abstractNum>
  <w:abstractNum w:abstractNumId="17" w15:restartNumberingAfterBreak="0">
    <w:nsid w:val="342B18EC"/>
    <w:multiLevelType w:val="hybridMultilevel"/>
    <w:tmpl w:val="AEC8D58A"/>
    <w:lvl w:ilvl="0" w:tplc="04100001">
      <w:start w:val="1"/>
      <w:numFmt w:val="bullet"/>
      <w:lvlText w:val=""/>
      <w:lvlJc w:val="left"/>
      <w:pPr>
        <w:ind w:left="1176" w:hanging="360"/>
      </w:pPr>
      <w:rPr>
        <w:rFonts w:ascii="Symbol" w:hAnsi="Symbol" w:hint="default"/>
      </w:rPr>
    </w:lvl>
    <w:lvl w:ilvl="1" w:tplc="04100003" w:tentative="1">
      <w:start w:val="1"/>
      <w:numFmt w:val="bullet"/>
      <w:lvlText w:val="o"/>
      <w:lvlJc w:val="left"/>
      <w:pPr>
        <w:ind w:left="1896" w:hanging="360"/>
      </w:pPr>
      <w:rPr>
        <w:rFonts w:ascii="Courier New" w:hAnsi="Courier New" w:cs="Courier New" w:hint="default"/>
      </w:rPr>
    </w:lvl>
    <w:lvl w:ilvl="2" w:tplc="04100005" w:tentative="1">
      <w:start w:val="1"/>
      <w:numFmt w:val="bullet"/>
      <w:lvlText w:val=""/>
      <w:lvlJc w:val="left"/>
      <w:pPr>
        <w:ind w:left="2616" w:hanging="360"/>
      </w:pPr>
      <w:rPr>
        <w:rFonts w:ascii="Wingdings" w:hAnsi="Wingdings" w:hint="default"/>
      </w:rPr>
    </w:lvl>
    <w:lvl w:ilvl="3" w:tplc="04100001" w:tentative="1">
      <w:start w:val="1"/>
      <w:numFmt w:val="bullet"/>
      <w:lvlText w:val=""/>
      <w:lvlJc w:val="left"/>
      <w:pPr>
        <w:ind w:left="3336" w:hanging="360"/>
      </w:pPr>
      <w:rPr>
        <w:rFonts w:ascii="Symbol" w:hAnsi="Symbol" w:hint="default"/>
      </w:rPr>
    </w:lvl>
    <w:lvl w:ilvl="4" w:tplc="04100003" w:tentative="1">
      <w:start w:val="1"/>
      <w:numFmt w:val="bullet"/>
      <w:lvlText w:val="o"/>
      <w:lvlJc w:val="left"/>
      <w:pPr>
        <w:ind w:left="4056" w:hanging="360"/>
      </w:pPr>
      <w:rPr>
        <w:rFonts w:ascii="Courier New" w:hAnsi="Courier New" w:cs="Courier New" w:hint="default"/>
      </w:rPr>
    </w:lvl>
    <w:lvl w:ilvl="5" w:tplc="04100005" w:tentative="1">
      <w:start w:val="1"/>
      <w:numFmt w:val="bullet"/>
      <w:lvlText w:val=""/>
      <w:lvlJc w:val="left"/>
      <w:pPr>
        <w:ind w:left="4776" w:hanging="360"/>
      </w:pPr>
      <w:rPr>
        <w:rFonts w:ascii="Wingdings" w:hAnsi="Wingdings" w:hint="default"/>
      </w:rPr>
    </w:lvl>
    <w:lvl w:ilvl="6" w:tplc="04100001" w:tentative="1">
      <w:start w:val="1"/>
      <w:numFmt w:val="bullet"/>
      <w:lvlText w:val=""/>
      <w:lvlJc w:val="left"/>
      <w:pPr>
        <w:ind w:left="5496" w:hanging="360"/>
      </w:pPr>
      <w:rPr>
        <w:rFonts w:ascii="Symbol" w:hAnsi="Symbol" w:hint="default"/>
      </w:rPr>
    </w:lvl>
    <w:lvl w:ilvl="7" w:tplc="04100003" w:tentative="1">
      <w:start w:val="1"/>
      <w:numFmt w:val="bullet"/>
      <w:lvlText w:val="o"/>
      <w:lvlJc w:val="left"/>
      <w:pPr>
        <w:ind w:left="6216" w:hanging="360"/>
      </w:pPr>
      <w:rPr>
        <w:rFonts w:ascii="Courier New" w:hAnsi="Courier New" w:cs="Courier New" w:hint="default"/>
      </w:rPr>
    </w:lvl>
    <w:lvl w:ilvl="8" w:tplc="04100005" w:tentative="1">
      <w:start w:val="1"/>
      <w:numFmt w:val="bullet"/>
      <w:lvlText w:val=""/>
      <w:lvlJc w:val="left"/>
      <w:pPr>
        <w:ind w:left="6936" w:hanging="360"/>
      </w:pPr>
      <w:rPr>
        <w:rFonts w:ascii="Wingdings" w:hAnsi="Wingdings" w:hint="default"/>
      </w:rPr>
    </w:lvl>
  </w:abstractNum>
  <w:abstractNum w:abstractNumId="18" w15:restartNumberingAfterBreak="0">
    <w:nsid w:val="36F34FC0"/>
    <w:multiLevelType w:val="hybridMultilevel"/>
    <w:tmpl w:val="A3649DEE"/>
    <w:lvl w:ilvl="0" w:tplc="04100001">
      <w:start w:val="1"/>
      <w:numFmt w:val="bullet"/>
      <w:lvlText w:val=""/>
      <w:lvlJc w:val="left"/>
      <w:pPr>
        <w:ind w:left="1117" w:hanging="360"/>
      </w:pPr>
      <w:rPr>
        <w:rFonts w:ascii="Symbol" w:hAnsi="Symbol" w:hint="default"/>
      </w:rPr>
    </w:lvl>
    <w:lvl w:ilvl="1" w:tplc="04100003" w:tentative="1">
      <w:start w:val="1"/>
      <w:numFmt w:val="bullet"/>
      <w:lvlText w:val="o"/>
      <w:lvlJc w:val="left"/>
      <w:pPr>
        <w:ind w:left="1837" w:hanging="360"/>
      </w:pPr>
      <w:rPr>
        <w:rFonts w:ascii="Courier New" w:hAnsi="Courier New" w:cs="Courier New" w:hint="default"/>
      </w:rPr>
    </w:lvl>
    <w:lvl w:ilvl="2" w:tplc="04100005" w:tentative="1">
      <w:start w:val="1"/>
      <w:numFmt w:val="bullet"/>
      <w:lvlText w:val=""/>
      <w:lvlJc w:val="left"/>
      <w:pPr>
        <w:ind w:left="2557" w:hanging="360"/>
      </w:pPr>
      <w:rPr>
        <w:rFonts w:ascii="Wingdings" w:hAnsi="Wingdings" w:hint="default"/>
      </w:rPr>
    </w:lvl>
    <w:lvl w:ilvl="3" w:tplc="04100001" w:tentative="1">
      <w:start w:val="1"/>
      <w:numFmt w:val="bullet"/>
      <w:lvlText w:val=""/>
      <w:lvlJc w:val="left"/>
      <w:pPr>
        <w:ind w:left="3277" w:hanging="360"/>
      </w:pPr>
      <w:rPr>
        <w:rFonts w:ascii="Symbol" w:hAnsi="Symbol" w:hint="default"/>
      </w:rPr>
    </w:lvl>
    <w:lvl w:ilvl="4" w:tplc="04100003" w:tentative="1">
      <w:start w:val="1"/>
      <w:numFmt w:val="bullet"/>
      <w:lvlText w:val="o"/>
      <w:lvlJc w:val="left"/>
      <w:pPr>
        <w:ind w:left="3997" w:hanging="360"/>
      </w:pPr>
      <w:rPr>
        <w:rFonts w:ascii="Courier New" w:hAnsi="Courier New" w:cs="Courier New" w:hint="default"/>
      </w:rPr>
    </w:lvl>
    <w:lvl w:ilvl="5" w:tplc="04100005" w:tentative="1">
      <w:start w:val="1"/>
      <w:numFmt w:val="bullet"/>
      <w:lvlText w:val=""/>
      <w:lvlJc w:val="left"/>
      <w:pPr>
        <w:ind w:left="4717" w:hanging="360"/>
      </w:pPr>
      <w:rPr>
        <w:rFonts w:ascii="Wingdings" w:hAnsi="Wingdings" w:hint="default"/>
      </w:rPr>
    </w:lvl>
    <w:lvl w:ilvl="6" w:tplc="04100001" w:tentative="1">
      <w:start w:val="1"/>
      <w:numFmt w:val="bullet"/>
      <w:lvlText w:val=""/>
      <w:lvlJc w:val="left"/>
      <w:pPr>
        <w:ind w:left="5437" w:hanging="360"/>
      </w:pPr>
      <w:rPr>
        <w:rFonts w:ascii="Symbol" w:hAnsi="Symbol" w:hint="default"/>
      </w:rPr>
    </w:lvl>
    <w:lvl w:ilvl="7" w:tplc="04100003" w:tentative="1">
      <w:start w:val="1"/>
      <w:numFmt w:val="bullet"/>
      <w:lvlText w:val="o"/>
      <w:lvlJc w:val="left"/>
      <w:pPr>
        <w:ind w:left="6157" w:hanging="360"/>
      </w:pPr>
      <w:rPr>
        <w:rFonts w:ascii="Courier New" w:hAnsi="Courier New" w:cs="Courier New" w:hint="default"/>
      </w:rPr>
    </w:lvl>
    <w:lvl w:ilvl="8" w:tplc="04100005" w:tentative="1">
      <w:start w:val="1"/>
      <w:numFmt w:val="bullet"/>
      <w:lvlText w:val=""/>
      <w:lvlJc w:val="left"/>
      <w:pPr>
        <w:ind w:left="6877" w:hanging="360"/>
      </w:pPr>
      <w:rPr>
        <w:rFonts w:ascii="Wingdings" w:hAnsi="Wingdings" w:hint="default"/>
      </w:rPr>
    </w:lvl>
  </w:abstractNum>
  <w:abstractNum w:abstractNumId="19" w15:restartNumberingAfterBreak="0">
    <w:nsid w:val="4B09526B"/>
    <w:multiLevelType w:val="hybridMultilevel"/>
    <w:tmpl w:val="2ED89522"/>
    <w:lvl w:ilvl="0" w:tplc="69A8D930">
      <w:numFmt w:val="bullet"/>
      <w:lvlText w:val="-"/>
      <w:lvlJc w:val="left"/>
      <w:pPr>
        <w:ind w:left="1154" w:hanging="360"/>
      </w:pPr>
      <w:rPr>
        <w:rFonts w:ascii="Garamond" w:eastAsiaTheme="minorHAnsi" w:hAnsi="Garamond" w:cstheme="minorBidi" w:hint="default"/>
      </w:rPr>
    </w:lvl>
    <w:lvl w:ilvl="1" w:tplc="04100003" w:tentative="1">
      <w:start w:val="1"/>
      <w:numFmt w:val="bullet"/>
      <w:lvlText w:val="o"/>
      <w:lvlJc w:val="left"/>
      <w:pPr>
        <w:ind w:left="1837" w:hanging="360"/>
      </w:pPr>
      <w:rPr>
        <w:rFonts w:ascii="Courier New" w:hAnsi="Courier New" w:cs="Courier New" w:hint="default"/>
      </w:rPr>
    </w:lvl>
    <w:lvl w:ilvl="2" w:tplc="04100005" w:tentative="1">
      <w:start w:val="1"/>
      <w:numFmt w:val="bullet"/>
      <w:lvlText w:val=""/>
      <w:lvlJc w:val="left"/>
      <w:pPr>
        <w:ind w:left="2557" w:hanging="360"/>
      </w:pPr>
      <w:rPr>
        <w:rFonts w:ascii="Wingdings" w:hAnsi="Wingdings" w:hint="default"/>
      </w:rPr>
    </w:lvl>
    <w:lvl w:ilvl="3" w:tplc="04100001" w:tentative="1">
      <w:start w:val="1"/>
      <w:numFmt w:val="bullet"/>
      <w:lvlText w:val=""/>
      <w:lvlJc w:val="left"/>
      <w:pPr>
        <w:ind w:left="3277" w:hanging="360"/>
      </w:pPr>
      <w:rPr>
        <w:rFonts w:ascii="Symbol" w:hAnsi="Symbol" w:hint="default"/>
      </w:rPr>
    </w:lvl>
    <w:lvl w:ilvl="4" w:tplc="04100003" w:tentative="1">
      <w:start w:val="1"/>
      <w:numFmt w:val="bullet"/>
      <w:lvlText w:val="o"/>
      <w:lvlJc w:val="left"/>
      <w:pPr>
        <w:ind w:left="3997" w:hanging="360"/>
      </w:pPr>
      <w:rPr>
        <w:rFonts w:ascii="Courier New" w:hAnsi="Courier New" w:cs="Courier New" w:hint="default"/>
      </w:rPr>
    </w:lvl>
    <w:lvl w:ilvl="5" w:tplc="04100005" w:tentative="1">
      <w:start w:val="1"/>
      <w:numFmt w:val="bullet"/>
      <w:lvlText w:val=""/>
      <w:lvlJc w:val="left"/>
      <w:pPr>
        <w:ind w:left="4717" w:hanging="360"/>
      </w:pPr>
      <w:rPr>
        <w:rFonts w:ascii="Wingdings" w:hAnsi="Wingdings" w:hint="default"/>
      </w:rPr>
    </w:lvl>
    <w:lvl w:ilvl="6" w:tplc="04100001" w:tentative="1">
      <w:start w:val="1"/>
      <w:numFmt w:val="bullet"/>
      <w:lvlText w:val=""/>
      <w:lvlJc w:val="left"/>
      <w:pPr>
        <w:ind w:left="5437" w:hanging="360"/>
      </w:pPr>
      <w:rPr>
        <w:rFonts w:ascii="Symbol" w:hAnsi="Symbol" w:hint="default"/>
      </w:rPr>
    </w:lvl>
    <w:lvl w:ilvl="7" w:tplc="04100003" w:tentative="1">
      <w:start w:val="1"/>
      <w:numFmt w:val="bullet"/>
      <w:lvlText w:val="o"/>
      <w:lvlJc w:val="left"/>
      <w:pPr>
        <w:ind w:left="6157" w:hanging="360"/>
      </w:pPr>
      <w:rPr>
        <w:rFonts w:ascii="Courier New" w:hAnsi="Courier New" w:cs="Courier New" w:hint="default"/>
      </w:rPr>
    </w:lvl>
    <w:lvl w:ilvl="8" w:tplc="04100005" w:tentative="1">
      <w:start w:val="1"/>
      <w:numFmt w:val="bullet"/>
      <w:lvlText w:val=""/>
      <w:lvlJc w:val="left"/>
      <w:pPr>
        <w:ind w:left="6877" w:hanging="360"/>
      </w:pPr>
      <w:rPr>
        <w:rFonts w:ascii="Wingdings" w:hAnsi="Wingdings" w:hint="default"/>
      </w:rPr>
    </w:lvl>
  </w:abstractNum>
  <w:abstractNum w:abstractNumId="20" w15:restartNumberingAfterBreak="0">
    <w:nsid w:val="4EB239A7"/>
    <w:multiLevelType w:val="hybridMultilevel"/>
    <w:tmpl w:val="1814320E"/>
    <w:lvl w:ilvl="0" w:tplc="04100001">
      <w:start w:val="1"/>
      <w:numFmt w:val="bullet"/>
      <w:lvlText w:val=""/>
      <w:lvlJc w:val="left"/>
      <w:pPr>
        <w:ind w:left="1117" w:hanging="360"/>
      </w:pPr>
      <w:rPr>
        <w:rFonts w:ascii="Symbol" w:hAnsi="Symbol" w:hint="default"/>
      </w:rPr>
    </w:lvl>
    <w:lvl w:ilvl="1" w:tplc="04100003" w:tentative="1">
      <w:start w:val="1"/>
      <w:numFmt w:val="bullet"/>
      <w:lvlText w:val="o"/>
      <w:lvlJc w:val="left"/>
      <w:pPr>
        <w:ind w:left="1837" w:hanging="360"/>
      </w:pPr>
      <w:rPr>
        <w:rFonts w:ascii="Courier New" w:hAnsi="Courier New" w:cs="Courier New" w:hint="default"/>
      </w:rPr>
    </w:lvl>
    <w:lvl w:ilvl="2" w:tplc="04100005" w:tentative="1">
      <w:start w:val="1"/>
      <w:numFmt w:val="bullet"/>
      <w:lvlText w:val=""/>
      <w:lvlJc w:val="left"/>
      <w:pPr>
        <w:ind w:left="2557" w:hanging="360"/>
      </w:pPr>
      <w:rPr>
        <w:rFonts w:ascii="Wingdings" w:hAnsi="Wingdings" w:hint="default"/>
      </w:rPr>
    </w:lvl>
    <w:lvl w:ilvl="3" w:tplc="04100001" w:tentative="1">
      <w:start w:val="1"/>
      <w:numFmt w:val="bullet"/>
      <w:lvlText w:val=""/>
      <w:lvlJc w:val="left"/>
      <w:pPr>
        <w:ind w:left="3277" w:hanging="360"/>
      </w:pPr>
      <w:rPr>
        <w:rFonts w:ascii="Symbol" w:hAnsi="Symbol" w:hint="default"/>
      </w:rPr>
    </w:lvl>
    <w:lvl w:ilvl="4" w:tplc="04100003" w:tentative="1">
      <w:start w:val="1"/>
      <w:numFmt w:val="bullet"/>
      <w:lvlText w:val="o"/>
      <w:lvlJc w:val="left"/>
      <w:pPr>
        <w:ind w:left="3997" w:hanging="360"/>
      </w:pPr>
      <w:rPr>
        <w:rFonts w:ascii="Courier New" w:hAnsi="Courier New" w:cs="Courier New" w:hint="default"/>
      </w:rPr>
    </w:lvl>
    <w:lvl w:ilvl="5" w:tplc="04100005" w:tentative="1">
      <w:start w:val="1"/>
      <w:numFmt w:val="bullet"/>
      <w:lvlText w:val=""/>
      <w:lvlJc w:val="left"/>
      <w:pPr>
        <w:ind w:left="4717" w:hanging="360"/>
      </w:pPr>
      <w:rPr>
        <w:rFonts w:ascii="Wingdings" w:hAnsi="Wingdings" w:hint="default"/>
      </w:rPr>
    </w:lvl>
    <w:lvl w:ilvl="6" w:tplc="04100001" w:tentative="1">
      <w:start w:val="1"/>
      <w:numFmt w:val="bullet"/>
      <w:lvlText w:val=""/>
      <w:lvlJc w:val="left"/>
      <w:pPr>
        <w:ind w:left="5437" w:hanging="360"/>
      </w:pPr>
      <w:rPr>
        <w:rFonts w:ascii="Symbol" w:hAnsi="Symbol" w:hint="default"/>
      </w:rPr>
    </w:lvl>
    <w:lvl w:ilvl="7" w:tplc="04100003" w:tentative="1">
      <w:start w:val="1"/>
      <w:numFmt w:val="bullet"/>
      <w:lvlText w:val="o"/>
      <w:lvlJc w:val="left"/>
      <w:pPr>
        <w:ind w:left="6157" w:hanging="360"/>
      </w:pPr>
      <w:rPr>
        <w:rFonts w:ascii="Courier New" w:hAnsi="Courier New" w:cs="Courier New" w:hint="default"/>
      </w:rPr>
    </w:lvl>
    <w:lvl w:ilvl="8" w:tplc="04100005" w:tentative="1">
      <w:start w:val="1"/>
      <w:numFmt w:val="bullet"/>
      <w:lvlText w:val=""/>
      <w:lvlJc w:val="left"/>
      <w:pPr>
        <w:ind w:left="6877" w:hanging="360"/>
      </w:pPr>
      <w:rPr>
        <w:rFonts w:ascii="Wingdings" w:hAnsi="Wingdings" w:hint="default"/>
      </w:rPr>
    </w:lvl>
  </w:abstractNum>
  <w:abstractNum w:abstractNumId="21" w15:restartNumberingAfterBreak="0">
    <w:nsid w:val="57B51217"/>
    <w:multiLevelType w:val="hybridMultilevel"/>
    <w:tmpl w:val="69E63264"/>
    <w:lvl w:ilvl="0" w:tplc="0410000F">
      <w:start w:val="1"/>
      <w:numFmt w:val="decimal"/>
      <w:lvlText w:val="%1."/>
      <w:lvlJc w:val="left"/>
      <w:pPr>
        <w:ind w:left="1117" w:hanging="360"/>
      </w:pPr>
    </w:lvl>
    <w:lvl w:ilvl="1" w:tplc="04100019" w:tentative="1">
      <w:start w:val="1"/>
      <w:numFmt w:val="lowerLetter"/>
      <w:lvlText w:val="%2."/>
      <w:lvlJc w:val="left"/>
      <w:pPr>
        <w:ind w:left="1837" w:hanging="360"/>
      </w:pPr>
    </w:lvl>
    <w:lvl w:ilvl="2" w:tplc="0410001B" w:tentative="1">
      <w:start w:val="1"/>
      <w:numFmt w:val="lowerRoman"/>
      <w:lvlText w:val="%3."/>
      <w:lvlJc w:val="right"/>
      <w:pPr>
        <w:ind w:left="2557" w:hanging="180"/>
      </w:pPr>
    </w:lvl>
    <w:lvl w:ilvl="3" w:tplc="0410000F" w:tentative="1">
      <w:start w:val="1"/>
      <w:numFmt w:val="decimal"/>
      <w:lvlText w:val="%4."/>
      <w:lvlJc w:val="left"/>
      <w:pPr>
        <w:ind w:left="3277" w:hanging="360"/>
      </w:pPr>
    </w:lvl>
    <w:lvl w:ilvl="4" w:tplc="04100019" w:tentative="1">
      <w:start w:val="1"/>
      <w:numFmt w:val="lowerLetter"/>
      <w:lvlText w:val="%5."/>
      <w:lvlJc w:val="left"/>
      <w:pPr>
        <w:ind w:left="3997" w:hanging="360"/>
      </w:pPr>
    </w:lvl>
    <w:lvl w:ilvl="5" w:tplc="0410001B" w:tentative="1">
      <w:start w:val="1"/>
      <w:numFmt w:val="lowerRoman"/>
      <w:lvlText w:val="%6."/>
      <w:lvlJc w:val="right"/>
      <w:pPr>
        <w:ind w:left="4717" w:hanging="180"/>
      </w:pPr>
    </w:lvl>
    <w:lvl w:ilvl="6" w:tplc="0410000F" w:tentative="1">
      <w:start w:val="1"/>
      <w:numFmt w:val="decimal"/>
      <w:lvlText w:val="%7."/>
      <w:lvlJc w:val="left"/>
      <w:pPr>
        <w:ind w:left="5437" w:hanging="360"/>
      </w:pPr>
    </w:lvl>
    <w:lvl w:ilvl="7" w:tplc="04100019" w:tentative="1">
      <w:start w:val="1"/>
      <w:numFmt w:val="lowerLetter"/>
      <w:lvlText w:val="%8."/>
      <w:lvlJc w:val="left"/>
      <w:pPr>
        <w:ind w:left="6157" w:hanging="360"/>
      </w:pPr>
    </w:lvl>
    <w:lvl w:ilvl="8" w:tplc="0410001B" w:tentative="1">
      <w:start w:val="1"/>
      <w:numFmt w:val="lowerRoman"/>
      <w:lvlText w:val="%9."/>
      <w:lvlJc w:val="right"/>
      <w:pPr>
        <w:ind w:left="6877" w:hanging="180"/>
      </w:pPr>
    </w:lvl>
  </w:abstractNum>
  <w:abstractNum w:abstractNumId="22" w15:restartNumberingAfterBreak="0">
    <w:nsid w:val="61E5697C"/>
    <w:multiLevelType w:val="hybridMultilevel"/>
    <w:tmpl w:val="2F146768"/>
    <w:lvl w:ilvl="0" w:tplc="04100001">
      <w:start w:val="1"/>
      <w:numFmt w:val="bullet"/>
      <w:lvlText w:val=""/>
      <w:lvlJc w:val="left"/>
      <w:pPr>
        <w:ind w:left="1176" w:hanging="360"/>
      </w:pPr>
      <w:rPr>
        <w:rFonts w:ascii="Symbol" w:hAnsi="Symbol" w:hint="default"/>
      </w:rPr>
    </w:lvl>
    <w:lvl w:ilvl="1" w:tplc="04100003" w:tentative="1">
      <w:start w:val="1"/>
      <w:numFmt w:val="bullet"/>
      <w:lvlText w:val="o"/>
      <w:lvlJc w:val="left"/>
      <w:pPr>
        <w:ind w:left="1896" w:hanging="360"/>
      </w:pPr>
      <w:rPr>
        <w:rFonts w:ascii="Courier New" w:hAnsi="Courier New" w:cs="Courier New" w:hint="default"/>
      </w:rPr>
    </w:lvl>
    <w:lvl w:ilvl="2" w:tplc="04100005" w:tentative="1">
      <w:start w:val="1"/>
      <w:numFmt w:val="bullet"/>
      <w:lvlText w:val=""/>
      <w:lvlJc w:val="left"/>
      <w:pPr>
        <w:ind w:left="2616" w:hanging="360"/>
      </w:pPr>
      <w:rPr>
        <w:rFonts w:ascii="Wingdings" w:hAnsi="Wingdings" w:hint="default"/>
      </w:rPr>
    </w:lvl>
    <w:lvl w:ilvl="3" w:tplc="04100001" w:tentative="1">
      <w:start w:val="1"/>
      <w:numFmt w:val="bullet"/>
      <w:lvlText w:val=""/>
      <w:lvlJc w:val="left"/>
      <w:pPr>
        <w:ind w:left="3336" w:hanging="360"/>
      </w:pPr>
      <w:rPr>
        <w:rFonts w:ascii="Symbol" w:hAnsi="Symbol" w:hint="default"/>
      </w:rPr>
    </w:lvl>
    <w:lvl w:ilvl="4" w:tplc="04100003" w:tentative="1">
      <w:start w:val="1"/>
      <w:numFmt w:val="bullet"/>
      <w:lvlText w:val="o"/>
      <w:lvlJc w:val="left"/>
      <w:pPr>
        <w:ind w:left="4056" w:hanging="360"/>
      </w:pPr>
      <w:rPr>
        <w:rFonts w:ascii="Courier New" w:hAnsi="Courier New" w:cs="Courier New" w:hint="default"/>
      </w:rPr>
    </w:lvl>
    <w:lvl w:ilvl="5" w:tplc="04100005" w:tentative="1">
      <w:start w:val="1"/>
      <w:numFmt w:val="bullet"/>
      <w:lvlText w:val=""/>
      <w:lvlJc w:val="left"/>
      <w:pPr>
        <w:ind w:left="4776" w:hanging="360"/>
      </w:pPr>
      <w:rPr>
        <w:rFonts w:ascii="Wingdings" w:hAnsi="Wingdings" w:hint="default"/>
      </w:rPr>
    </w:lvl>
    <w:lvl w:ilvl="6" w:tplc="04100001" w:tentative="1">
      <w:start w:val="1"/>
      <w:numFmt w:val="bullet"/>
      <w:lvlText w:val=""/>
      <w:lvlJc w:val="left"/>
      <w:pPr>
        <w:ind w:left="5496" w:hanging="360"/>
      </w:pPr>
      <w:rPr>
        <w:rFonts w:ascii="Symbol" w:hAnsi="Symbol" w:hint="default"/>
      </w:rPr>
    </w:lvl>
    <w:lvl w:ilvl="7" w:tplc="04100003" w:tentative="1">
      <w:start w:val="1"/>
      <w:numFmt w:val="bullet"/>
      <w:lvlText w:val="o"/>
      <w:lvlJc w:val="left"/>
      <w:pPr>
        <w:ind w:left="6216" w:hanging="360"/>
      </w:pPr>
      <w:rPr>
        <w:rFonts w:ascii="Courier New" w:hAnsi="Courier New" w:cs="Courier New" w:hint="default"/>
      </w:rPr>
    </w:lvl>
    <w:lvl w:ilvl="8" w:tplc="04100005" w:tentative="1">
      <w:start w:val="1"/>
      <w:numFmt w:val="bullet"/>
      <w:lvlText w:val=""/>
      <w:lvlJc w:val="left"/>
      <w:pPr>
        <w:ind w:left="6936" w:hanging="360"/>
      </w:pPr>
      <w:rPr>
        <w:rFonts w:ascii="Wingdings" w:hAnsi="Wingdings" w:hint="default"/>
      </w:rPr>
    </w:lvl>
  </w:abstractNum>
  <w:abstractNum w:abstractNumId="23" w15:restartNumberingAfterBreak="0">
    <w:nsid w:val="62DA1B74"/>
    <w:multiLevelType w:val="hybridMultilevel"/>
    <w:tmpl w:val="EF7893C2"/>
    <w:lvl w:ilvl="0" w:tplc="FF8AF1B8">
      <w:start w:val="1"/>
      <w:numFmt w:val="lowerLetter"/>
      <w:lvlText w:val="%1)"/>
      <w:lvlJc w:val="left"/>
      <w:pPr>
        <w:ind w:left="1117" w:hanging="360"/>
      </w:pPr>
      <w:rPr>
        <w:b w:val="0"/>
        <w:bCs w:val="0"/>
      </w:rPr>
    </w:lvl>
    <w:lvl w:ilvl="1" w:tplc="04100019" w:tentative="1">
      <w:start w:val="1"/>
      <w:numFmt w:val="lowerLetter"/>
      <w:lvlText w:val="%2."/>
      <w:lvlJc w:val="left"/>
      <w:pPr>
        <w:ind w:left="1837" w:hanging="360"/>
      </w:pPr>
    </w:lvl>
    <w:lvl w:ilvl="2" w:tplc="0410001B" w:tentative="1">
      <w:start w:val="1"/>
      <w:numFmt w:val="lowerRoman"/>
      <w:lvlText w:val="%3."/>
      <w:lvlJc w:val="right"/>
      <w:pPr>
        <w:ind w:left="2557" w:hanging="180"/>
      </w:pPr>
    </w:lvl>
    <w:lvl w:ilvl="3" w:tplc="0410000F" w:tentative="1">
      <w:start w:val="1"/>
      <w:numFmt w:val="decimal"/>
      <w:lvlText w:val="%4."/>
      <w:lvlJc w:val="left"/>
      <w:pPr>
        <w:ind w:left="3277" w:hanging="360"/>
      </w:pPr>
    </w:lvl>
    <w:lvl w:ilvl="4" w:tplc="04100019" w:tentative="1">
      <w:start w:val="1"/>
      <w:numFmt w:val="lowerLetter"/>
      <w:lvlText w:val="%5."/>
      <w:lvlJc w:val="left"/>
      <w:pPr>
        <w:ind w:left="3997" w:hanging="360"/>
      </w:pPr>
    </w:lvl>
    <w:lvl w:ilvl="5" w:tplc="0410001B" w:tentative="1">
      <w:start w:val="1"/>
      <w:numFmt w:val="lowerRoman"/>
      <w:lvlText w:val="%6."/>
      <w:lvlJc w:val="right"/>
      <w:pPr>
        <w:ind w:left="4717" w:hanging="180"/>
      </w:pPr>
    </w:lvl>
    <w:lvl w:ilvl="6" w:tplc="0410000F" w:tentative="1">
      <w:start w:val="1"/>
      <w:numFmt w:val="decimal"/>
      <w:lvlText w:val="%7."/>
      <w:lvlJc w:val="left"/>
      <w:pPr>
        <w:ind w:left="5437" w:hanging="360"/>
      </w:pPr>
    </w:lvl>
    <w:lvl w:ilvl="7" w:tplc="04100019" w:tentative="1">
      <w:start w:val="1"/>
      <w:numFmt w:val="lowerLetter"/>
      <w:lvlText w:val="%8."/>
      <w:lvlJc w:val="left"/>
      <w:pPr>
        <w:ind w:left="6157" w:hanging="360"/>
      </w:pPr>
    </w:lvl>
    <w:lvl w:ilvl="8" w:tplc="0410001B" w:tentative="1">
      <w:start w:val="1"/>
      <w:numFmt w:val="lowerRoman"/>
      <w:lvlText w:val="%9."/>
      <w:lvlJc w:val="right"/>
      <w:pPr>
        <w:ind w:left="6877" w:hanging="180"/>
      </w:pPr>
    </w:lvl>
  </w:abstractNum>
  <w:abstractNum w:abstractNumId="24" w15:restartNumberingAfterBreak="0">
    <w:nsid w:val="69CF03A9"/>
    <w:multiLevelType w:val="hybridMultilevel"/>
    <w:tmpl w:val="2340B16E"/>
    <w:lvl w:ilvl="0" w:tplc="04100001">
      <w:start w:val="1"/>
      <w:numFmt w:val="bullet"/>
      <w:lvlText w:val=""/>
      <w:lvlJc w:val="left"/>
      <w:pPr>
        <w:ind w:left="1117" w:hanging="360"/>
      </w:pPr>
      <w:rPr>
        <w:rFonts w:ascii="Symbol" w:hAnsi="Symbol" w:hint="default"/>
      </w:rPr>
    </w:lvl>
    <w:lvl w:ilvl="1" w:tplc="04100003">
      <w:start w:val="1"/>
      <w:numFmt w:val="bullet"/>
      <w:lvlText w:val="o"/>
      <w:lvlJc w:val="left"/>
      <w:pPr>
        <w:ind w:left="1837" w:hanging="360"/>
      </w:pPr>
      <w:rPr>
        <w:rFonts w:ascii="Courier New" w:hAnsi="Courier New" w:cs="Courier New" w:hint="default"/>
      </w:rPr>
    </w:lvl>
    <w:lvl w:ilvl="2" w:tplc="04100005">
      <w:start w:val="1"/>
      <w:numFmt w:val="bullet"/>
      <w:lvlText w:val=""/>
      <w:lvlJc w:val="left"/>
      <w:pPr>
        <w:ind w:left="2557" w:hanging="360"/>
      </w:pPr>
      <w:rPr>
        <w:rFonts w:ascii="Wingdings" w:hAnsi="Wingdings" w:hint="default"/>
      </w:rPr>
    </w:lvl>
    <w:lvl w:ilvl="3" w:tplc="04100001" w:tentative="1">
      <w:start w:val="1"/>
      <w:numFmt w:val="bullet"/>
      <w:lvlText w:val=""/>
      <w:lvlJc w:val="left"/>
      <w:pPr>
        <w:ind w:left="3277" w:hanging="360"/>
      </w:pPr>
      <w:rPr>
        <w:rFonts w:ascii="Symbol" w:hAnsi="Symbol" w:hint="default"/>
      </w:rPr>
    </w:lvl>
    <w:lvl w:ilvl="4" w:tplc="04100003" w:tentative="1">
      <w:start w:val="1"/>
      <w:numFmt w:val="bullet"/>
      <w:lvlText w:val="o"/>
      <w:lvlJc w:val="left"/>
      <w:pPr>
        <w:ind w:left="3997" w:hanging="360"/>
      </w:pPr>
      <w:rPr>
        <w:rFonts w:ascii="Courier New" w:hAnsi="Courier New" w:cs="Courier New" w:hint="default"/>
      </w:rPr>
    </w:lvl>
    <w:lvl w:ilvl="5" w:tplc="04100005" w:tentative="1">
      <w:start w:val="1"/>
      <w:numFmt w:val="bullet"/>
      <w:lvlText w:val=""/>
      <w:lvlJc w:val="left"/>
      <w:pPr>
        <w:ind w:left="4717" w:hanging="360"/>
      </w:pPr>
      <w:rPr>
        <w:rFonts w:ascii="Wingdings" w:hAnsi="Wingdings" w:hint="default"/>
      </w:rPr>
    </w:lvl>
    <w:lvl w:ilvl="6" w:tplc="04100001" w:tentative="1">
      <w:start w:val="1"/>
      <w:numFmt w:val="bullet"/>
      <w:lvlText w:val=""/>
      <w:lvlJc w:val="left"/>
      <w:pPr>
        <w:ind w:left="5437" w:hanging="360"/>
      </w:pPr>
      <w:rPr>
        <w:rFonts w:ascii="Symbol" w:hAnsi="Symbol" w:hint="default"/>
      </w:rPr>
    </w:lvl>
    <w:lvl w:ilvl="7" w:tplc="04100003" w:tentative="1">
      <w:start w:val="1"/>
      <w:numFmt w:val="bullet"/>
      <w:lvlText w:val="o"/>
      <w:lvlJc w:val="left"/>
      <w:pPr>
        <w:ind w:left="6157" w:hanging="360"/>
      </w:pPr>
      <w:rPr>
        <w:rFonts w:ascii="Courier New" w:hAnsi="Courier New" w:cs="Courier New" w:hint="default"/>
      </w:rPr>
    </w:lvl>
    <w:lvl w:ilvl="8" w:tplc="04100005" w:tentative="1">
      <w:start w:val="1"/>
      <w:numFmt w:val="bullet"/>
      <w:lvlText w:val=""/>
      <w:lvlJc w:val="left"/>
      <w:pPr>
        <w:ind w:left="6877" w:hanging="360"/>
      </w:pPr>
      <w:rPr>
        <w:rFonts w:ascii="Wingdings" w:hAnsi="Wingdings" w:hint="default"/>
      </w:rPr>
    </w:lvl>
  </w:abstractNum>
  <w:abstractNum w:abstractNumId="25" w15:restartNumberingAfterBreak="0">
    <w:nsid w:val="6B311521"/>
    <w:multiLevelType w:val="hybridMultilevel"/>
    <w:tmpl w:val="9686140A"/>
    <w:lvl w:ilvl="0" w:tplc="04100001">
      <w:start w:val="1"/>
      <w:numFmt w:val="bullet"/>
      <w:lvlText w:val=""/>
      <w:lvlJc w:val="left"/>
      <w:pPr>
        <w:ind w:left="1117" w:hanging="360"/>
      </w:pPr>
      <w:rPr>
        <w:rFonts w:ascii="Symbol" w:hAnsi="Symbol" w:hint="default"/>
      </w:rPr>
    </w:lvl>
    <w:lvl w:ilvl="1" w:tplc="04100003" w:tentative="1">
      <w:start w:val="1"/>
      <w:numFmt w:val="bullet"/>
      <w:lvlText w:val="o"/>
      <w:lvlJc w:val="left"/>
      <w:pPr>
        <w:ind w:left="1837" w:hanging="360"/>
      </w:pPr>
      <w:rPr>
        <w:rFonts w:ascii="Courier New" w:hAnsi="Courier New" w:cs="Courier New" w:hint="default"/>
      </w:rPr>
    </w:lvl>
    <w:lvl w:ilvl="2" w:tplc="04100005" w:tentative="1">
      <w:start w:val="1"/>
      <w:numFmt w:val="bullet"/>
      <w:lvlText w:val=""/>
      <w:lvlJc w:val="left"/>
      <w:pPr>
        <w:ind w:left="2557" w:hanging="360"/>
      </w:pPr>
      <w:rPr>
        <w:rFonts w:ascii="Wingdings" w:hAnsi="Wingdings" w:hint="default"/>
      </w:rPr>
    </w:lvl>
    <w:lvl w:ilvl="3" w:tplc="04100001" w:tentative="1">
      <w:start w:val="1"/>
      <w:numFmt w:val="bullet"/>
      <w:lvlText w:val=""/>
      <w:lvlJc w:val="left"/>
      <w:pPr>
        <w:ind w:left="3277" w:hanging="360"/>
      </w:pPr>
      <w:rPr>
        <w:rFonts w:ascii="Symbol" w:hAnsi="Symbol" w:hint="default"/>
      </w:rPr>
    </w:lvl>
    <w:lvl w:ilvl="4" w:tplc="04100003" w:tentative="1">
      <w:start w:val="1"/>
      <w:numFmt w:val="bullet"/>
      <w:lvlText w:val="o"/>
      <w:lvlJc w:val="left"/>
      <w:pPr>
        <w:ind w:left="3997" w:hanging="360"/>
      </w:pPr>
      <w:rPr>
        <w:rFonts w:ascii="Courier New" w:hAnsi="Courier New" w:cs="Courier New" w:hint="default"/>
      </w:rPr>
    </w:lvl>
    <w:lvl w:ilvl="5" w:tplc="04100005" w:tentative="1">
      <w:start w:val="1"/>
      <w:numFmt w:val="bullet"/>
      <w:lvlText w:val=""/>
      <w:lvlJc w:val="left"/>
      <w:pPr>
        <w:ind w:left="4717" w:hanging="360"/>
      </w:pPr>
      <w:rPr>
        <w:rFonts w:ascii="Wingdings" w:hAnsi="Wingdings" w:hint="default"/>
      </w:rPr>
    </w:lvl>
    <w:lvl w:ilvl="6" w:tplc="04100001" w:tentative="1">
      <w:start w:val="1"/>
      <w:numFmt w:val="bullet"/>
      <w:lvlText w:val=""/>
      <w:lvlJc w:val="left"/>
      <w:pPr>
        <w:ind w:left="5437" w:hanging="360"/>
      </w:pPr>
      <w:rPr>
        <w:rFonts w:ascii="Symbol" w:hAnsi="Symbol" w:hint="default"/>
      </w:rPr>
    </w:lvl>
    <w:lvl w:ilvl="7" w:tplc="04100003" w:tentative="1">
      <w:start w:val="1"/>
      <w:numFmt w:val="bullet"/>
      <w:lvlText w:val="o"/>
      <w:lvlJc w:val="left"/>
      <w:pPr>
        <w:ind w:left="6157" w:hanging="360"/>
      </w:pPr>
      <w:rPr>
        <w:rFonts w:ascii="Courier New" w:hAnsi="Courier New" w:cs="Courier New" w:hint="default"/>
      </w:rPr>
    </w:lvl>
    <w:lvl w:ilvl="8" w:tplc="04100005" w:tentative="1">
      <w:start w:val="1"/>
      <w:numFmt w:val="bullet"/>
      <w:lvlText w:val=""/>
      <w:lvlJc w:val="left"/>
      <w:pPr>
        <w:ind w:left="6877" w:hanging="360"/>
      </w:pPr>
      <w:rPr>
        <w:rFonts w:ascii="Wingdings" w:hAnsi="Wingdings" w:hint="default"/>
      </w:rPr>
    </w:lvl>
  </w:abstractNum>
  <w:abstractNum w:abstractNumId="26" w15:restartNumberingAfterBreak="0">
    <w:nsid w:val="6BB01392"/>
    <w:multiLevelType w:val="hybridMultilevel"/>
    <w:tmpl w:val="EABA8C38"/>
    <w:lvl w:ilvl="0" w:tplc="04100001">
      <w:start w:val="1"/>
      <w:numFmt w:val="bullet"/>
      <w:lvlText w:val=""/>
      <w:lvlJc w:val="left"/>
      <w:pPr>
        <w:ind w:left="1117" w:hanging="360"/>
      </w:pPr>
      <w:rPr>
        <w:rFonts w:ascii="Symbol" w:hAnsi="Symbol" w:hint="default"/>
      </w:rPr>
    </w:lvl>
    <w:lvl w:ilvl="1" w:tplc="04100003">
      <w:start w:val="1"/>
      <w:numFmt w:val="bullet"/>
      <w:lvlText w:val="o"/>
      <w:lvlJc w:val="left"/>
      <w:pPr>
        <w:ind w:left="1837" w:hanging="360"/>
      </w:pPr>
      <w:rPr>
        <w:rFonts w:ascii="Courier New" w:hAnsi="Courier New" w:cs="Courier New" w:hint="default"/>
      </w:rPr>
    </w:lvl>
    <w:lvl w:ilvl="2" w:tplc="04100005" w:tentative="1">
      <w:start w:val="1"/>
      <w:numFmt w:val="bullet"/>
      <w:lvlText w:val=""/>
      <w:lvlJc w:val="left"/>
      <w:pPr>
        <w:ind w:left="2557" w:hanging="360"/>
      </w:pPr>
      <w:rPr>
        <w:rFonts w:ascii="Wingdings" w:hAnsi="Wingdings" w:hint="default"/>
      </w:rPr>
    </w:lvl>
    <w:lvl w:ilvl="3" w:tplc="04100001" w:tentative="1">
      <w:start w:val="1"/>
      <w:numFmt w:val="bullet"/>
      <w:lvlText w:val=""/>
      <w:lvlJc w:val="left"/>
      <w:pPr>
        <w:ind w:left="3277" w:hanging="360"/>
      </w:pPr>
      <w:rPr>
        <w:rFonts w:ascii="Symbol" w:hAnsi="Symbol" w:hint="default"/>
      </w:rPr>
    </w:lvl>
    <w:lvl w:ilvl="4" w:tplc="04100003" w:tentative="1">
      <w:start w:val="1"/>
      <w:numFmt w:val="bullet"/>
      <w:lvlText w:val="o"/>
      <w:lvlJc w:val="left"/>
      <w:pPr>
        <w:ind w:left="3997" w:hanging="360"/>
      </w:pPr>
      <w:rPr>
        <w:rFonts w:ascii="Courier New" w:hAnsi="Courier New" w:cs="Courier New" w:hint="default"/>
      </w:rPr>
    </w:lvl>
    <w:lvl w:ilvl="5" w:tplc="04100005" w:tentative="1">
      <w:start w:val="1"/>
      <w:numFmt w:val="bullet"/>
      <w:lvlText w:val=""/>
      <w:lvlJc w:val="left"/>
      <w:pPr>
        <w:ind w:left="4717" w:hanging="360"/>
      </w:pPr>
      <w:rPr>
        <w:rFonts w:ascii="Wingdings" w:hAnsi="Wingdings" w:hint="default"/>
      </w:rPr>
    </w:lvl>
    <w:lvl w:ilvl="6" w:tplc="04100001" w:tentative="1">
      <w:start w:val="1"/>
      <w:numFmt w:val="bullet"/>
      <w:lvlText w:val=""/>
      <w:lvlJc w:val="left"/>
      <w:pPr>
        <w:ind w:left="5437" w:hanging="360"/>
      </w:pPr>
      <w:rPr>
        <w:rFonts w:ascii="Symbol" w:hAnsi="Symbol" w:hint="default"/>
      </w:rPr>
    </w:lvl>
    <w:lvl w:ilvl="7" w:tplc="04100003" w:tentative="1">
      <w:start w:val="1"/>
      <w:numFmt w:val="bullet"/>
      <w:lvlText w:val="o"/>
      <w:lvlJc w:val="left"/>
      <w:pPr>
        <w:ind w:left="6157" w:hanging="360"/>
      </w:pPr>
      <w:rPr>
        <w:rFonts w:ascii="Courier New" w:hAnsi="Courier New" w:cs="Courier New" w:hint="default"/>
      </w:rPr>
    </w:lvl>
    <w:lvl w:ilvl="8" w:tplc="04100005" w:tentative="1">
      <w:start w:val="1"/>
      <w:numFmt w:val="bullet"/>
      <w:lvlText w:val=""/>
      <w:lvlJc w:val="left"/>
      <w:pPr>
        <w:ind w:left="6877" w:hanging="360"/>
      </w:pPr>
      <w:rPr>
        <w:rFonts w:ascii="Wingdings" w:hAnsi="Wingdings" w:hint="default"/>
      </w:rPr>
    </w:lvl>
  </w:abstractNum>
  <w:abstractNum w:abstractNumId="27" w15:restartNumberingAfterBreak="0">
    <w:nsid w:val="6E0629D5"/>
    <w:multiLevelType w:val="hybridMultilevel"/>
    <w:tmpl w:val="03508FEC"/>
    <w:lvl w:ilvl="0" w:tplc="04100001">
      <w:start w:val="1"/>
      <w:numFmt w:val="bullet"/>
      <w:lvlText w:val=""/>
      <w:lvlJc w:val="left"/>
      <w:pPr>
        <w:ind w:left="1176" w:hanging="360"/>
      </w:pPr>
      <w:rPr>
        <w:rFonts w:ascii="Symbol" w:hAnsi="Symbol" w:hint="default"/>
      </w:rPr>
    </w:lvl>
    <w:lvl w:ilvl="1" w:tplc="04100003" w:tentative="1">
      <w:start w:val="1"/>
      <w:numFmt w:val="bullet"/>
      <w:lvlText w:val="o"/>
      <w:lvlJc w:val="left"/>
      <w:pPr>
        <w:ind w:left="1896" w:hanging="360"/>
      </w:pPr>
      <w:rPr>
        <w:rFonts w:ascii="Courier New" w:hAnsi="Courier New" w:cs="Courier New" w:hint="default"/>
      </w:rPr>
    </w:lvl>
    <w:lvl w:ilvl="2" w:tplc="04100005" w:tentative="1">
      <w:start w:val="1"/>
      <w:numFmt w:val="bullet"/>
      <w:lvlText w:val=""/>
      <w:lvlJc w:val="left"/>
      <w:pPr>
        <w:ind w:left="2616" w:hanging="360"/>
      </w:pPr>
      <w:rPr>
        <w:rFonts w:ascii="Wingdings" w:hAnsi="Wingdings" w:hint="default"/>
      </w:rPr>
    </w:lvl>
    <w:lvl w:ilvl="3" w:tplc="04100001" w:tentative="1">
      <w:start w:val="1"/>
      <w:numFmt w:val="bullet"/>
      <w:lvlText w:val=""/>
      <w:lvlJc w:val="left"/>
      <w:pPr>
        <w:ind w:left="3336" w:hanging="360"/>
      </w:pPr>
      <w:rPr>
        <w:rFonts w:ascii="Symbol" w:hAnsi="Symbol" w:hint="default"/>
      </w:rPr>
    </w:lvl>
    <w:lvl w:ilvl="4" w:tplc="04100003" w:tentative="1">
      <w:start w:val="1"/>
      <w:numFmt w:val="bullet"/>
      <w:lvlText w:val="o"/>
      <w:lvlJc w:val="left"/>
      <w:pPr>
        <w:ind w:left="4056" w:hanging="360"/>
      </w:pPr>
      <w:rPr>
        <w:rFonts w:ascii="Courier New" w:hAnsi="Courier New" w:cs="Courier New" w:hint="default"/>
      </w:rPr>
    </w:lvl>
    <w:lvl w:ilvl="5" w:tplc="04100005" w:tentative="1">
      <w:start w:val="1"/>
      <w:numFmt w:val="bullet"/>
      <w:lvlText w:val=""/>
      <w:lvlJc w:val="left"/>
      <w:pPr>
        <w:ind w:left="4776" w:hanging="360"/>
      </w:pPr>
      <w:rPr>
        <w:rFonts w:ascii="Wingdings" w:hAnsi="Wingdings" w:hint="default"/>
      </w:rPr>
    </w:lvl>
    <w:lvl w:ilvl="6" w:tplc="04100001" w:tentative="1">
      <w:start w:val="1"/>
      <w:numFmt w:val="bullet"/>
      <w:lvlText w:val=""/>
      <w:lvlJc w:val="left"/>
      <w:pPr>
        <w:ind w:left="5496" w:hanging="360"/>
      </w:pPr>
      <w:rPr>
        <w:rFonts w:ascii="Symbol" w:hAnsi="Symbol" w:hint="default"/>
      </w:rPr>
    </w:lvl>
    <w:lvl w:ilvl="7" w:tplc="04100003" w:tentative="1">
      <w:start w:val="1"/>
      <w:numFmt w:val="bullet"/>
      <w:lvlText w:val="o"/>
      <w:lvlJc w:val="left"/>
      <w:pPr>
        <w:ind w:left="6216" w:hanging="360"/>
      </w:pPr>
      <w:rPr>
        <w:rFonts w:ascii="Courier New" w:hAnsi="Courier New" w:cs="Courier New" w:hint="default"/>
      </w:rPr>
    </w:lvl>
    <w:lvl w:ilvl="8" w:tplc="04100005" w:tentative="1">
      <w:start w:val="1"/>
      <w:numFmt w:val="bullet"/>
      <w:lvlText w:val=""/>
      <w:lvlJc w:val="left"/>
      <w:pPr>
        <w:ind w:left="6936" w:hanging="360"/>
      </w:pPr>
      <w:rPr>
        <w:rFonts w:ascii="Wingdings" w:hAnsi="Wingdings" w:hint="default"/>
      </w:rPr>
    </w:lvl>
  </w:abstractNum>
  <w:abstractNum w:abstractNumId="28" w15:restartNumberingAfterBreak="0">
    <w:nsid w:val="7315301D"/>
    <w:multiLevelType w:val="hybridMultilevel"/>
    <w:tmpl w:val="4CE8DB48"/>
    <w:lvl w:ilvl="0" w:tplc="0410000F">
      <w:start w:val="1"/>
      <w:numFmt w:val="decimal"/>
      <w:lvlText w:val="%1."/>
      <w:lvlJc w:val="left"/>
      <w:pPr>
        <w:ind w:left="794" w:hanging="360"/>
      </w:pPr>
    </w:lvl>
    <w:lvl w:ilvl="1" w:tplc="04100019">
      <w:start w:val="1"/>
      <w:numFmt w:val="lowerLetter"/>
      <w:lvlText w:val="%2."/>
      <w:lvlJc w:val="left"/>
      <w:pPr>
        <w:ind w:left="1514" w:hanging="360"/>
      </w:pPr>
    </w:lvl>
    <w:lvl w:ilvl="2" w:tplc="0410001B">
      <w:start w:val="1"/>
      <w:numFmt w:val="lowerRoman"/>
      <w:lvlText w:val="%3."/>
      <w:lvlJc w:val="right"/>
      <w:pPr>
        <w:ind w:left="2234" w:hanging="180"/>
      </w:pPr>
    </w:lvl>
    <w:lvl w:ilvl="3" w:tplc="0410000F">
      <w:start w:val="1"/>
      <w:numFmt w:val="decimal"/>
      <w:lvlText w:val="%4."/>
      <w:lvlJc w:val="left"/>
      <w:pPr>
        <w:ind w:left="2954" w:hanging="360"/>
      </w:pPr>
    </w:lvl>
    <w:lvl w:ilvl="4" w:tplc="04100019" w:tentative="1">
      <w:start w:val="1"/>
      <w:numFmt w:val="lowerLetter"/>
      <w:lvlText w:val="%5."/>
      <w:lvlJc w:val="left"/>
      <w:pPr>
        <w:ind w:left="3674" w:hanging="360"/>
      </w:pPr>
    </w:lvl>
    <w:lvl w:ilvl="5" w:tplc="0410001B" w:tentative="1">
      <w:start w:val="1"/>
      <w:numFmt w:val="lowerRoman"/>
      <w:lvlText w:val="%6."/>
      <w:lvlJc w:val="right"/>
      <w:pPr>
        <w:ind w:left="4394" w:hanging="180"/>
      </w:pPr>
    </w:lvl>
    <w:lvl w:ilvl="6" w:tplc="0410000F" w:tentative="1">
      <w:start w:val="1"/>
      <w:numFmt w:val="decimal"/>
      <w:lvlText w:val="%7."/>
      <w:lvlJc w:val="left"/>
      <w:pPr>
        <w:ind w:left="5114" w:hanging="360"/>
      </w:pPr>
    </w:lvl>
    <w:lvl w:ilvl="7" w:tplc="04100019" w:tentative="1">
      <w:start w:val="1"/>
      <w:numFmt w:val="lowerLetter"/>
      <w:lvlText w:val="%8."/>
      <w:lvlJc w:val="left"/>
      <w:pPr>
        <w:ind w:left="5834" w:hanging="360"/>
      </w:pPr>
    </w:lvl>
    <w:lvl w:ilvl="8" w:tplc="0410001B" w:tentative="1">
      <w:start w:val="1"/>
      <w:numFmt w:val="lowerRoman"/>
      <w:lvlText w:val="%9."/>
      <w:lvlJc w:val="right"/>
      <w:pPr>
        <w:ind w:left="6554" w:hanging="180"/>
      </w:pPr>
    </w:lvl>
  </w:abstractNum>
  <w:abstractNum w:abstractNumId="29" w15:restartNumberingAfterBreak="0">
    <w:nsid w:val="73874A37"/>
    <w:multiLevelType w:val="hybridMultilevel"/>
    <w:tmpl w:val="E7BA8D6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DF73570"/>
    <w:multiLevelType w:val="hybridMultilevel"/>
    <w:tmpl w:val="B8A2C2BC"/>
    <w:lvl w:ilvl="0" w:tplc="69A8D930">
      <w:numFmt w:val="bullet"/>
      <w:lvlText w:val="-"/>
      <w:lvlJc w:val="left"/>
      <w:pPr>
        <w:ind w:left="794" w:hanging="360"/>
      </w:pPr>
      <w:rPr>
        <w:rFonts w:ascii="Garamond" w:eastAsiaTheme="minorHAnsi" w:hAnsi="Garamond" w:cstheme="minorBidi" w:hint="default"/>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abstractNum w:abstractNumId="31" w15:restartNumberingAfterBreak="0">
    <w:nsid w:val="7EF437C8"/>
    <w:multiLevelType w:val="hybridMultilevel"/>
    <w:tmpl w:val="594623FC"/>
    <w:lvl w:ilvl="0" w:tplc="04100001">
      <w:start w:val="1"/>
      <w:numFmt w:val="bullet"/>
      <w:lvlText w:val=""/>
      <w:lvlJc w:val="left"/>
      <w:pPr>
        <w:ind w:left="1117" w:hanging="360"/>
      </w:pPr>
      <w:rPr>
        <w:rFonts w:ascii="Symbol" w:hAnsi="Symbol" w:hint="default"/>
      </w:rPr>
    </w:lvl>
    <w:lvl w:ilvl="1" w:tplc="04100003" w:tentative="1">
      <w:start w:val="1"/>
      <w:numFmt w:val="bullet"/>
      <w:lvlText w:val="o"/>
      <w:lvlJc w:val="left"/>
      <w:pPr>
        <w:ind w:left="1837" w:hanging="360"/>
      </w:pPr>
      <w:rPr>
        <w:rFonts w:ascii="Courier New" w:hAnsi="Courier New" w:cs="Courier New" w:hint="default"/>
      </w:rPr>
    </w:lvl>
    <w:lvl w:ilvl="2" w:tplc="04100005" w:tentative="1">
      <w:start w:val="1"/>
      <w:numFmt w:val="bullet"/>
      <w:lvlText w:val=""/>
      <w:lvlJc w:val="left"/>
      <w:pPr>
        <w:ind w:left="2557" w:hanging="360"/>
      </w:pPr>
      <w:rPr>
        <w:rFonts w:ascii="Wingdings" w:hAnsi="Wingdings" w:hint="default"/>
      </w:rPr>
    </w:lvl>
    <w:lvl w:ilvl="3" w:tplc="04100001" w:tentative="1">
      <w:start w:val="1"/>
      <w:numFmt w:val="bullet"/>
      <w:lvlText w:val=""/>
      <w:lvlJc w:val="left"/>
      <w:pPr>
        <w:ind w:left="3277" w:hanging="360"/>
      </w:pPr>
      <w:rPr>
        <w:rFonts w:ascii="Symbol" w:hAnsi="Symbol" w:hint="default"/>
      </w:rPr>
    </w:lvl>
    <w:lvl w:ilvl="4" w:tplc="04100003" w:tentative="1">
      <w:start w:val="1"/>
      <w:numFmt w:val="bullet"/>
      <w:lvlText w:val="o"/>
      <w:lvlJc w:val="left"/>
      <w:pPr>
        <w:ind w:left="3997" w:hanging="360"/>
      </w:pPr>
      <w:rPr>
        <w:rFonts w:ascii="Courier New" w:hAnsi="Courier New" w:cs="Courier New" w:hint="default"/>
      </w:rPr>
    </w:lvl>
    <w:lvl w:ilvl="5" w:tplc="04100005" w:tentative="1">
      <w:start w:val="1"/>
      <w:numFmt w:val="bullet"/>
      <w:lvlText w:val=""/>
      <w:lvlJc w:val="left"/>
      <w:pPr>
        <w:ind w:left="4717" w:hanging="360"/>
      </w:pPr>
      <w:rPr>
        <w:rFonts w:ascii="Wingdings" w:hAnsi="Wingdings" w:hint="default"/>
      </w:rPr>
    </w:lvl>
    <w:lvl w:ilvl="6" w:tplc="04100001" w:tentative="1">
      <w:start w:val="1"/>
      <w:numFmt w:val="bullet"/>
      <w:lvlText w:val=""/>
      <w:lvlJc w:val="left"/>
      <w:pPr>
        <w:ind w:left="5437" w:hanging="360"/>
      </w:pPr>
      <w:rPr>
        <w:rFonts w:ascii="Symbol" w:hAnsi="Symbol" w:hint="default"/>
      </w:rPr>
    </w:lvl>
    <w:lvl w:ilvl="7" w:tplc="04100003" w:tentative="1">
      <w:start w:val="1"/>
      <w:numFmt w:val="bullet"/>
      <w:lvlText w:val="o"/>
      <w:lvlJc w:val="left"/>
      <w:pPr>
        <w:ind w:left="6157" w:hanging="360"/>
      </w:pPr>
      <w:rPr>
        <w:rFonts w:ascii="Courier New" w:hAnsi="Courier New" w:cs="Courier New" w:hint="default"/>
      </w:rPr>
    </w:lvl>
    <w:lvl w:ilvl="8" w:tplc="04100005" w:tentative="1">
      <w:start w:val="1"/>
      <w:numFmt w:val="bullet"/>
      <w:lvlText w:val=""/>
      <w:lvlJc w:val="left"/>
      <w:pPr>
        <w:ind w:left="6877" w:hanging="360"/>
      </w:pPr>
      <w:rPr>
        <w:rFonts w:ascii="Wingdings" w:hAnsi="Wingdings" w:hint="default"/>
      </w:rPr>
    </w:lvl>
  </w:abstractNum>
  <w:num w:numId="1">
    <w:abstractNumId w:val="15"/>
  </w:num>
  <w:num w:numId="2">
    <w:abstractNumId w:val="0"/>
  </w:num>
  <w:num w:numId="3">
    <w:abstractNumId w:val="18"/>
  </w:num>
  <w:num w:numId="4">
    <w:abstractNumId w:val="16"/>
  </w:num>
  <w:num w:numId="5">
    <w:abstractNumId w:val="22"/>
  </w:num>
  <w:num w:numId="6">
    <w:abstractNumId w:val="1"/>
  </w:num>
  <w:num w:numId="7">
    <w:abstractNumId w:val="7"/>
  </w:num>
  <w:num w:numId="8">
    <w:abstractNumId w:val="23"/>
  </w:num>
  <w:num w:numId="9">
    <w:abstractNumId w:val="17"/>
  </w:num>
  <w:num w:numId="10">
    <w:abstractNumId w:val="26"/>
  </w:num>
  <w:num w:numId="11">
    <w:abstractNumId w:val="20"/>
  </w:num>
  <w:num w:numId="12">
    <w:abstractNumId w:val="25"/>
  </w:num>
  <w:num w:numId="13">
    <w:abstractNumId w:val="31"/>
  </w:num>
  <w:num w:numId="14">
    <w:abstractNumId w:val="5"/>
  </w:num>
  <w:num w:numId="15">
    <w:abstractNumId w:val="27"/>
  </w:num>
  <w:num w:numId="16">
    <w:abstractNumId w:val="3"/>
  </w:num>
  <w:num w:numId="17">
    <w:abstractNumId w:val="10"/>
  </w:num>
  <w:num w:numId="18">
    <w:abstractNumId w:val="13"/>
  </w:num>
  <w:num w:numId="19">
    <w:abstractNumId w:val="24"/>
  </w:num>
  <w:num w:numId="20">
    <w:abstractNumId w:val="29"/>
  </w:num>
  <w:num w:numId="21">
    <w:abstractNumId w:val="8"/>
  </w:num>
  <w:num w:numId="22">
    <w:abstractNumId w:val="14"/>
  </w:num>
  <w:num w:numId="23">
    <w:abstractNumId w:val="12"/>
  </w:num>
  <w:num w:numId="24">
    <w:abstractNumId w:val="19"/>
  </w:num>
  <w:num w:numId="25">
    <w:abstractNumId w:val="30"/>
  </w:num>
  <w:num w:numId="26">
    <w:abstractNumId w:val="2"/>
  </w:num>
  <w:num w:numId="27">
    <w:abstractNumId w:val="9"/>
  </w:num>
  <w:num w:numId="28">
    <w:abstractNumId w:val="4"/>
  </w:num>
  <w:num w:numId="29">
    <w:abstractNumId w:val="28"/>
  </w:num>
  <w:num w:numId="30">
    <w:abstractNumId w:val="6"/>
  </w:num>
  <w:num w:numId="31">
    <w:abstractNumId w:val="21"/>
  </w:num>
  <w:num w:numId="32">
    <w:abstractNumId w:val="1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466"/>
    <w:rsid w:val="00017050"/>
    <w:rsid w:val="0002493C"/>
    <w:rsid w:val="00085149"/>
    <w:rsid w:val="00095D74"/>
    <w:rsid w:val="000A4FB3"/>
    <w:rsid w:val="000C714F"/>
    <w:rsid w:val="0010675E"/>
    <w:rsid w:val="00111DED"/>
    <w:rsid w:val="001369CE"/>
    <w:rsid w:val="0014547B"/>
    <w:rsid w:val="001501DE"/>
    <w:rsid w:val="00177F30"/>
    <w:rsid w:val="001A2C4B"/>
    <w:rsid w:val="001B122C"/>
    <w:rsid w:val="001D28BD"/>
    <w:rsid w:val="001D66B0"/>
    <w:rsid w:val="001E7D5D"/>
    <w:rsid w:val="002232E1"/>
    <w:rsid w:val="00247E5C"/>
    <w:rsid w:val="00255592"/>
    <w:rsid w:val="002611FD"/>
    <w:rsid w:val="0026194A"/>
    <w:rsid w:val="00261BBC"/>
    <w:rsid w:val="00275382"/>
    <w:rsid w:val="002A073F"/>
    <w:rsid w:val="002A3B64"/>
    <w:rsid w:val="002C0C9F"/>
    <w:rsid w:val="002D1EE1"/>
    <w:rsid w:val="002D24AF"/>
    <w:rsid w:val="0033025E"/>
    <w:rsid w:val="003337EA"/>
    <w:rsid w:val="003500A7"/>
    <w:rsid w:val="00357B06"/>
    <w:rsid w:val="00377AA3"/>
    <w:rsid w:val="00390344"/>
    <w:rsid w:val="003A15A1"/>
    <w:rsid w:val="003A1E52"/>
    <w:rsid w:val="003A6DB1"/>
    <w:rsid w:val="003B5BB8"/>
    <w:rsid w:val="003B68E3"/>
    <w:rsid w:val="003D568C"/>
    <w:rsid w:val="003E4149"/>
    <w:rsid w:val="004007A7"/>
    <w:rsid w:val="0042252C"/>
    <w:rsid w:val="00435E63"/>
    <w:rsid w:val="00437BB6"/>
    <w:rsid w:val="00443E32"/>
    <w:rsid w:val="00444F6A"/>
    <w:rsid w:val="004570BB"/>
    <w:rsid w:val="00466820"/>
    <w:rsid w:val="00481E63"/>
    <w:rsid w:val="00494B21"/>
    <w:rsid w:val="004A68E7"/>
    <w:rsid w:val="004D1806"/>
    <w:rsid w:val="004E597C"/>
    <w:rsid w:val="004F6594"/>
    <w:rsid w:val="00542D80"/>
    <w:rsid w:val="0057149D"/>
    <w:rsid w:val="0058578A"/>
    <w:rsid w:val="00591DEE"/>
    <w:rsid w:val="005B4E26"/>
    <w:rsid w:val="005C7E53"/>
    <w:rsid w:val="005D4D0F"/>
    <w:rsid w:val="00626B68"/>
    <w:rsid w:val="00642002"/>
    <w:rsid w:val="00647FC7"/>
    <w:rsid w:val="0065379B"/>
    <w:rsid w:val="0065557A"/>
    <w:rsid w:val="006850CE"/>
    <w:rsid w:val="006A36E8"/>
    <w:rsid w:val="006D3AFD"/>
    <w:rsid w:val="006E0264"/>
    <w:rsid w:val="006F13FC"/>
    <w:rsid w:val="006F7921"/>
    <w:rsid w:val="00740F39"/>
    <w:rsid w:val="0074644C"/>
    <w:rsid w:val="00754F62"/>
    <w:rsid w:val="0075733D"/>
    <w:rsid w:val="0076677D"/>
    <w:rsid w:val="00771EB0"/>
    <w:rsid w:val="00772853"/>
    <w:rsid w:val="007A27D4"/>
    <w:rsid w:val="007A49C3"/>
    <w:rsid w:val="007C6C89"/>
    <w:rsid w:val="007F406E"/>
    <w:rsid w:val="00807FA3"/>
    <w:rsid w:val="0081375B"/>
    <w:rsid w:val="00831682"/>
    <w:rsid w:val="00856019"/>
    <w:rsid w:val="00860BCD"/>
    <w:rsid w:val="008A0295"/>
    <w:rsid w:val="008A10E3"/>
    <w:rsid w:val="008B573A"/>
    <w:rsid w:val="008C11B0"/>
    <w:rsid w:val="008D7965"/>
    <w:rsid w:val="008F5BEF"/>
    <w:rsid w:val="00900D2D"/>
    <w:rsid w:val="00910B13"/>
    <w:rsid w:val="00912A39"/>
    <w:rsid w:val="00922517"/>
    <w:rsid w:val="0096526E"/>
    <w:rsid w:val="00966770"/>
    <w:rsid w:val="009723B6"/>
    <w:rsid w:val="009910CB"/>
    <w:rsid w:val="00991C81"/>
    <w:rsid w:val="009A03A5"/>
    <w:rsid w:val="009A2B49"/>
    <w:rsid w:val="009B7C52"/>
    <w:rsid w:val="009C764C"/>
    <w:rsid w:val="009E19E3"/>
    <w:rsid w:val="009F018C"/>
    <w:rsid w:val="00A4118D"/>
    <w:rsid w:val="00A61DA4"/>
    <w:rsid w:val="00A70A5E"/>
    <w:rsid w:val="00A7342A"/>
    <w:rsid w:val="00A94C35"/>
    <w:rsid w:val="00A95ACF"/>
    <w:rsid w:val="00A95FF5"/>
    <w:rsid w:val="00AC5881"/>
    <w:rsid w:val="00AD6A80"/>
    <w:rsid w:val="00AF1A95"/>
    <w:rsid w:val="00B019D4"/>
    <w:rsid w:val="00B34FD9"/>
    <w:rsid w:val="00B646CB"/>
    <w:rsid w:val="00B65EC2"/>
    <w:rsid w:val="00B768E5"/>
    <w:rsid w:val="00B875D4"/>
    <w:rsid w:val="00B92405"/>
    <w:rsid w:val="00B93B10"/>
    <w:rsid w:val="00BA20CC"/>
    <w:rsid w:val="00BA3B86"/>
    <w:rsid w:val="00BB0F0D"/>
    <w:rsid w:val="00BC1157"/>
    <w:rsid w:val="00BC5D0B"/>
    <w:rsid w:val="00BF0C4C"/>
    <w:rsid w:val="00BF190D"/>
    <w:rsid w:val="00C07860"/>
    <w:rsid w:val="00C213DA"/>
    <w:rsid w:val="00C26577"/>
    <w:rsid w:val="00C4194F"/>
    <w:rsid w:val="00C42466"/>
    <w:rsid w:val="00C46DC4"/>
    <w:rsid w:val="00C6148D"/>
    <w:rsid w:val="00C67390"/>
    <w:rsid w:val="00C67DD1"/>
    <w:rsid w:val="00C76061"/>
    <w:rsid w:val="00C82153"/>
    <w:rsid w:val="00CF4E9E"/>
    <w:rsid w:val="00D0256D"/>
    <w:rsid w:val="00D11F16"/>
    <w:rsid w:val="00D1441D"/>
    <w:rsid w:val="00D47937"/>
    <w:rsid w:val="00D63B4D"/>
    <w:rsid w:val="00D7044F"/>
    <w:rsid w:val="00D747E6"/>
    <w:rsid w:val="00D96EB3"/>
    <w:rsid w:val="00DA2905"/>
    <w:rsid w:val="00DC2592"/>
    <w:rsid w:val="00DD5222"/>
    <w:rsid w:val="00DE1AAE"/>
    <w:rsid w:val="00E053FF"/>
    <w:rsid w:val="00E21BC9"/>
    <w:rsid w:val="00E31543"/>
    <w:rsid w:val="00E46EBB"/>
    <w:rsid w:val="00E52C96"/>
    <w:rsid w:val="00E54CF4"/>
    <w:rsid w:val="00E56AAA"/>
    <w:rsid w:val="00E638D3"/>
    <w:rsid w:val="00E8025D"/>
    <w:rsid w:val="00E869D6"/>
    <w:rsid w:val="00EA30EB"/>
    <w:rsid w:val="00EA429C"/>
    <w:rsid w:val="00EA7FED"/>
    <w:rsid w:val="00EB1E9E"/>
    <w:rsid w:val="00ED7BDE"/>
    <w:rsid w:val="00EE288B"/>
    <w:rsid w:val="00EF2E3C"/>
    <w:rsid w:val="00F14DF2"/>
    <w:rsid w:val="00F30C1B"/>
    <w:rsid w:val="00F40909"/>
    <w:rsid w:val="00F704EA"/>
    <w:rsid w:val="00F709D4"/>
    <w:rsid w:val="00F70CC0"/>
    <w:rsid w:val="00F72813"/>
    <w:rsid w:val="00F74B3D"/>
    <w:rsid w:val="00F764C4"/>
    <w:rsid w:val="00F8121D"/>
    <w:rsid w:val="00FB4849"/>
    <w:rsid w:val="00FB6F69"/>
    <w:rsid w:val="00FE4264"/>
    <w:rsid w:val="00FE44EC"/>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ACAB9"/>
  <w15:chartTrackingRefBased/>
  <w15:docId w15:val="{4F93F9CB-6880-4088-85A8-9C014E93F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11F1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42002"/>
    <w:pPr>
      <w:ind w:left="720"/>
      <w:contextualSpacing/>
    </w:pPr>
  </w:style>
  <w:style w:type="paragraph" w:styleId="Intestazione">
    <w:name w:val="header"/>
    <w:basedOn w:val="Normale"/>
    <w:link w:val="IntestazioneCarattere"/>
    <w:uiPriority w:val="99"/>
    <w:unhideWhenUsed/>
    <w:rsid w:val="00BC115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C1157"/>
  </w:style>
  <w:style w:type="paragraph" w:styleId="Pidipagina">
    <w:name w:val="footer"/>
    <w:basedOn w:val="Normale"/>
    <w:link w:val="PidipaginaCarattere"/>
    <w:uiPriority w:val="99"/>
    <w:unhideWhenUsed/>
    <w:rsid w:val="00BC115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C1157"/>
  </w:style>
  <w:style w:type="paragraph" w:styleId="Citazioneintensa">
    <w:name w:val="Intense Quote"/>
    <w:basedOn w:val="Normale"/>
    <w:next w:val="Normale"/>
    <w:link w:val="CitazioneintensaCarattere"/>
    <w:uiPriority w:val="30"/>
    <w:qFormat/>
    <w:rsid w:val="00D11F16"/>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zioneintensaCarattere">
    <w:name w:val="Citazione intensa Carattere"/>
    <w:basedOn w:val="Carpredefinitoparagrafo"/>
    <w:link w:val="Citazioneintensa"/>
    <w:uiPriority w:val="30"/>
    <w:rsid w:val="00D11F16"/>
    <w:rPr>
      <w:i/>
      <w:iCs/>
      <w:color w:val="4472C4" w:themeColor="accent1"/>
    </w:rPr>
  </w:style>
  <w:style w:type="character" w:styleId="Collegamentoipertestuale">
    <w:name w:val="Hyperlink"/>
    <w:basedOn w:val="Carpredefinitoparagrafo"/>
    <w:uiPriority w:val="99"/>
    <w:unhideWhenUsed/>
    <w:rsid w:val="003A1E52"/>
    <w:rPr>
      <w:color w:val="0563C1" w:themeColor="hyperlink"/>
      <w:u w:val="single"/>
    </w:rPr>
  </w:style>
  <w:style w:type="character" w:styleId="Menzionenonrisolta">
    <w:name w:val="Unresolved Mention"/>
    <w:basedOn w:val="Carpredefinitoparagrafo"/>
    <w:uiPriority w:val="99"/>
    <w:semiHidden/>
    <w:unhideWhenUsed/>
    <w:rsid w:val="003A1E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003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psoa.it/documents/lavoro-e-previdenza/lavoro-autonomo/quotidiano/2020/12/14/bonus-baby-sitter-covid-19-modalita-richiesta-fruizion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20F6B8-0E2A-4C51-9460-76864FC5F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41</Pages>
  <Words>13349</Words>
  <Characters>76093</Characters>
  <Application>Microsoft Office Word</Application>
  <DocSecurity>0</DocSecurity>
  <Lines>634</Lines>
  <Paragraphs>178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89264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Seminara</dc:creator>
  <cp:keywords/>
  <dc:description/>
  <cp:lastModifiedBy>BUSSONI</cp:lastModifiedBy>
  <cp:revision>2</cp:revision>
  <dcterms:created xsi:type="dcterms:W3CDTF">2021-01-06T17:56:00Z</dcterms:created>
  <dcterms:modified xsi:type="dcterms:W3CDTF">2021-01-06T17:56:00Z</dcterms:modified>
</cp:coreProperties>
</file>