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70DFA" w14:textId="77777777" w:rsidR="00C307F3" w:rsidRDefault="00C307F3" w:rsidP="00C307F3">
      <w:pPr>
        <w:spacing w:line="360" w:lineRule="auto"/>
        <w:ind w:left="720" w:hanging="360"/>
        <w:jc w:val="right"/>
        <w:rPr>
          <w:rFonts w:ascii="Garamond" w:hAnsi="Garamond"/>
          <w:b/>
          <w:bCs/>
          <w:sz w:val="26"/>
          <w:szCs w:val="26"/>
        </w:rPr>
      </w:pPr>
    </w:p>
    <w:p w14:paraId="5184177C" w14:textId="3B1E87A8" w:rsidR="00C307F3" w:rsidRDefault="00C307F3" w:rsidP="00C307F3">
      <w:pPr>
        <w:spacing w:line="360" w:lineRule="auto"/>
        <w:ind w:left="720" w:hanging="360"/>
        <w:jc w:val="right"/>
        <w:rPr>
          <w:rFonts w:ascii="Garamond" w:hAnsi="Garamond"/>
          <w:b/>
          <w:bCs/>
          <w:sz w:val="26"/>
          <w:szCs w:val="26"/>
        </w:rPr>
      </w:pPr>
      <w:r>
        <w:rPr>
          <w:rFonts w:ascii="Garamond" w:hAnsi="Garamond"/>
          <w:b/>
          <w:bCs/>
          <w:sz w:val="26"/>
          <w:szCs w:val="26"/>
        </w:rPr>
        <w:t xml:space="preserve">Allegato n. </w:t>
      </w:r>
      <w:r>
        <w:rPr>
          <w:rFonts w:ascii="Garamond" w:hAnsi="Garamond"/>
          <w:b/>
          <w:bCs/>
          <w:sz w:val="26"/>
          <w:szCs w:val="26"/>
        </w:rPr>
        <w:t>3</w:t>
      </w:r>
    </w:p>
    <w:p w14:paraId="246ADEFC" w14:textId="77777777" w:rsidR="00C307F3" w:rsidRDefault="00C307F3" w:rsidP="00687353">
      <w:pPr>
        <w:spacing w:after="0" w:line="240" w:lineRule="auto"/>
        <w:jc w:val="center"/>
        <w:rPr>
          <w:rFonts w:ascii="Garamond" w:eastAsia="Times New Roman" w:hAnsi="Garamond" w:cs="Times New Roman"/>
          <w:b/>
          <w:bCs/>
          <w:sz w:val="26"/>
          <w:szCs w:val="26"/>
          <w:lang w:eastAsia="it-IT"/>
        </w:rPr>
      </w:pPr>
    </w:p>
    <w:p w14:paraId="0BDE04F9" w14:textId="7EE4A3BF" w:rsidR="00687353" w:rsidRPr="00963487" w:rsidRDefault="00687353" w:rsidP="00687353">
      <w:pPr>
        <w:spacing w:after="0" w:line="240" w:lineRule="auto"/>
        <w:jc w:val="center"/>
        <w:rPr>
          <w:rFonts w:ascii="Garamond" w:eastAsia="Times New Roman" w:hAnsi="Garamond" w:cs="Times New Roman"/>
          <w:b/>
          <w:bCs/>
          <w:sz w:val="26"/>
          <w:szCs w:val="26"/>
          <w:lang w:eastAsia="it-IT"/>
        </w:rPr>
      </w:pPr>
      <w:r w:rsidRPr="00963487">
        <w:rPr>
          <w:rFonts w:ascii="Garamond" w:eastAsia="Times New Roman" w:hAnsi="Garamond" w:cs="Times New Roman"/>
          <w:b/>
          <w:bCs/>
          <w:sz w:val="26"/>
          <w:szCs w:val="26"/>
          <w:lang w:eastAsia="it-IT"/>
        </w:rPr>
        <w:t>PROVVEDIMENTI COVID 19 IN TEMA DEL LAVORO</w:t>
      </w:r>
    </w:p>
    <w:p w14:paraId="5F717396" w14:textId="77777777" w:rsidR="00687353" w:rsidRPr="00963487" w:rsidRDefault="00687353" w:rsidP="00687353">
      <w:pPr>
        <w:spacing w:after="0" w:line="240" w:lineRule="auto"/>
        <w:rPr>
          <w:rFonts w:ascii="Garamond" w:eastAsia="Times New Roman" w:hAnsi="Garamond" w:cs="Times New Roman"/>
          <w:sz w:val="26"/>
          <w:szCs w:val="26"/>
          <w:lang w:eastAsia="it-IT"/>
        </w:rPr>
      </w:pPr>
    </w:p>
    <w:p w14:paraId="27CA1F82"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1027966C" w14:textId="77777777" w:rsidR="00687353" w:rsidRPr="00963487" w:rsidRDefault="00687353" w:rsidP="00963487">
      <w:pPr>
        <w:spacing w:after="0" w:line="240" w:lineRule="auto"/>
        <w:jc w:val="both"/>
        <w:rPr>
          <w:rFonts w:ascii="Garamond" w:eastAsia="Times New Roman" w:hAnsi="Garamond" w:cs="Times New Roman"/>
          <w:color w:val="000000"/>
          <w:sz w:val="26"/>
          <w:szCs w:val="26"/>
          <w:lang w:eastAsia="it-IT"/>
        </w:rPr>
      </w:pPr>
      <w:r w:rsidRPr="00963487">
        <w:rPr>
          <w:rFonts w:ascii="Garamond" w:eastAsia="Times New Roman" w:hAnsi="Garamond" w:cs="Times New Roman"/>
          <w:color w:val="000000"/>
          <w:sz w:val="26"/>
          <w:szCs w:val="26"/>
          <w:lang w:eastAsia="it-IT"/>
        </w:rPr>
        <w:t xml:space="preserve">Pubblicato sulla Gazzetta Ufficiale n. 53 del 2 marzo 2020 il </w:t>
      </w:r>
      <w:hyperlink r:id="rId5" w:tgtFrame="_blank" w:tooltip="decreto-legge 2 marzo 2020, n. 9" w:history="1">
        <w:r w:rsidRPr="00963487">
          <w:rPr>
            <w:rFonts w:ascii="Garamond" w:eastAsia="Times New Roman" w:hAnsi="Garamond" w:cs="Times New Roman"/>
            <w:sz w:val="26"/>
            <w:szCs w:val="26"/>
            <w:lang w:eastAsia="it-IT"/>
          </w:rPr>
          <w:t>decreto-legge 2 marzo 2020, n. 9</w:t>
        </w:r>
      </w:hyperlink>
      <w:r w:rsidRPr="00963487">
        <w:rPr>
          <w:rFonts w:ascii="Garamond" w:eastAsia="Times New Roman" w:hAnsi="Garamond" w:cs="Times New Roman"/>
          <w:color w:val="000000"/>
          <w:sz w:val="26"/>
          <w:szCs w:val="26"/>
          <w:lang w:eastAsia="it-IT"/>
        </w:rPr>
        <w:t xml:space="preserve"> (di seguito il “decreto legge”) contenente misure urgenti di sostegno per famiglie, lavoratori e imprese connesse all’emergenza epidemiologica da coronavirus o COVID-19 ed in vigore dalla data del 2 marzo stesso. </w:t>
      </w:r>
    </w:p>
    <w:p w14:paraId="59C258B1" w14:textId="77777777" w:rsidR="00687353" w:rsidRPr="00963487" w:rsidRDefault="00687353" w:rsidP="00963487">
      <w:pPr>
        <w:spacing w:after="0" w:line="240" w:lineRule="auto"/>
        <w:jc w:val="both"/>
        <w:rPr>
          <w:rFonts w:ascii="Garamond" w:eastAsia="Times New Roman" w:hAnsi="Garamond" w:cs="Times New Roman"/>
          <w:b/>
          <w:color w:val="000000"/>
          <w:sz w:val="26"/>
          <w:szCs w:val="26"/>
          <w:lang w:eastAsia="it-IT"/>
        </w:rPr>
      </w:pPr>
      <w:r w:rsidRPr="00963487">
        <w:rPr>
          <w:rFonts w:ascii="Garamond" w:eastAsia="Times New Roman" w:hAnsi="Garamond" w:cs="Times New Roman"/>
          <w:b/>
          <w:color w:val="000000"/>
          <w:sz w:val="26"/>
          <w:szCs w:val="26"/>
          <w:lang w:eastAsia="it-IT"/>
        </w:rPr>
        <w:t>Quadro di sintesi dei provvedimenti in materia di lavoro privato di cui agli artt. 13, 14, 15, 16 e 17 e parte degli artt. 5 e 8</w:t>
      </w:r>
    </w:p>
    <w:p w14:paraId="0FD165A1" w14:textId="77777777" w:rsidR="00687353" w:rsidRPr="00963487" w:rsidRDefault="00687353" w:rsidP="00963487">
      <w:pPr>
        <w:spacing w:after="0" w:line="240" w:lineRule="auto"/>
        <w:jc w:val="both"/>
        <w:rPr>
          <w:rFonts w:ascii="Garamond" w:eastAsia="Times New Roman" w:hAnsi="Garamond" w:cs="Times New Roman"/>
          <w:b/>
          <w:color w:val="000000"/>
          <w:sz w:val="26"/>
          <w:szCs w:val="26"/>
          <w:lang w:eastAsia="it-IT"/>
        </w:rPr>
      </w:pP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6"/>
        <w:gridCol w:w="34"/>
        <w:gridCol w:w="1771"/>
        <w:gridCol w:w="25"/>
        <w:gridCol w:w="6134"/>
      </w:tblGrid>
      <w:tr w:rsidR="00687353" w:rsidRPr="00963487" w14:paraId="644E0E60" w14:textId="77777777" w:rsidTr="00966F35">
        <w:tc>
          <w:tcPr>
            <w:tcW w:w="1589" w:type="dxa"/>
            <w:gridSpan w:val="2"/>
            <w:shd w:val="clear" w:color="auto" w:fill="auto"/>
          </w:tcPr>
          <w:p w14:paraId="6F349778" w14:textId="77777777" w:rsidR="00687353" w:rsidRPr="00963487" w:rsidRDefault="00687353" w:rsidP="00963487">
            <w:pPr>
              <w:spacing w:after="0" w:line="240" w:lineRule="auto"/>
              <w:jc w:val="both"/>
              <w:rPr>
                <w:rFonts w:ascii="Garamond" w:eastAsia="Times New Roman" w:hAnsi="Garamond" w:cs="Times New Roman"/>
                <w:b/>
                <w:sz w:val="26"/>
                <w:szCs w:val="26"/>
                <w:lang w:eastAsia="it-IT"/>
              </w:rPr>
            </w:pPr>
            <w:r w:rsidRPr="00963487">
              <w:rPr>
                <w:rFonts w:ascii="Garamond" w:eastAsia="Times New Roman" w:hAnsi="Garamond" w:cs="Times New Roman"/>
                <w:b/>
                <w:sz w:val="26"/>
                <w:szCs w:val="26"/>
                <w:lang w:eastAsia="it-IT"/>
              </w:rPr>
              <w:t>Riferimento</w:t>
            </w:r>
          </w:p>
        </w:tc>
        <w:tc>
          <w:tcPr>
            <w:tcW w:w="1782" w:type="dxa"/>
            <w:shd w:val="clear" w:color="auto" w:fill="auto"/>
          </w:tcPr>
          <w:p w14:paraId="4FA3C975" w14:textId="77777777" w:rsidR="00687353" w:rsidRPr="00963487" w:rsidRDefault="00687353" w:rsidP="00963487">
            <w:pPr>
              <w:spacing w:after="0" w:line="240" w:lineRule="auto"/>
              <w:jc w:val="both"/>
              <w:rPr>
                <w:rFonts w:ascii="Garamond" w:eastAsia="Times New Roman" w:hAnsi="Garamond" w:cs="Times New Roman"/>
                <w:b/>
                <w:sz w:val="26"/>
                <w:szCs w:val="26"/>
                <w:lang w:eastAsia="it-IT"/>
              </w:rPr>
            </w:pPr>
            <w:r w:rsidRPr="00963487">
              <w:rPr>
                <w:rFonts w:ascii="Garamond" w:eastAsia="Times New Roman" w:hAnsi="Garamond" w:cs="Times New Roman"/>
                <w:b/>
                <w:sz w:val="26"/>
                <w:szCs w:val="26"/>
                <w:lang w:eastAsia="it-IT"/>
              </w:rPr>
              <w:t>Istituto</w:t>
            </w:r>
          </w:p>
        </w:tc>
        <w:tc>
          <w:tcPr>
            <w:tcW w:w="6239" w:type="dxa"/>
            <w:gridSpan w:val="2"/>
            <w:shd w:val="clear" w:color="auto" w:fill="auto"/>
          </w:tcPr>
          <w:p w14:paraId="597478E0" w14:textId="77777777" w:rsidR="00687353" w:rsidRPr="00963487" w:rsidRDefault="00687353" w:rsidP="00963487">
            <w:pPr>
              <w:spacing w:after="0" w:line="240" w:lineRule="auto"/>
              <w:jc w:val="both"/>
              <w:rPr>
                <w:rFonts w:ascii="Garamond" w:eastAsia="Times New Roman" w:hAnsi="Garamond" w:cs="Times New Roman"/>
                <w:b/>
                <w:sz w:val="26"/>
                <w:szCs w:val="26"/>
                <w:lang w:eastAsia="it-IT"/>
              </w:rPr>
            </w:pPr>
            <w:r w:rsidRPr="00963487">
              <w:rPr>
                <w:rFonts w:ascii="Garamond" w:eastAsia="Times New Roman" w:hAnsi="Garamond" w:cs="Times New Roman"/>
                <w:b/>
                <w:sz w:val="26"/>
                <w:szCs w:val="26"/>
                <w:lang w:eastAsia="it-IT"/>
              </w:rPr>
              <w:t xml:space="preserve">Misure </w:t>
            </w:r>
          </w:p>
        </w:tc>
      </w:tr>
      <w:tr w:rsidR="00687353" w:rsidRPr="00963487" w14:paraId="41F6EF55" w14:textId="77777777" w:rsidTr="00966F35">
        <w:tc>
          <w:tcPr>
            <w:tcW w:w="1589" w:type="dxa"/>
            <w:gridSpan w:val="2"/>
            <w:shd w:val="clear" w:color="auto" w:fill="auto"/>
          </w:tcPr>
          <w:p w14:paraId="218A7363"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57794FC4"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Art. 5</w:t>
            </w:r>
          </w:p>
          <w:p w14:paraId="63F5F1E2"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Sospensione adempimenti contributivi</w:t>
            </w:r>
          </w:p>
        </w:tc>
        <w:tc>
          <w:tcPr>
            <w:tcW w:w="1782" w:type="dxa"/>
            <w:shd w:val="clear" w:color="auto" w:fill="auto"/>
          </w:tcPr>
          <w:p w14:paraId="6D4D6994"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4DD843FB"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 xml:space="preserve">Contributi e premi </w:t>
            </w:r>
          </w:p>
        </w:tc>
        <w:tc>
          <w:tcPr>
            <w:tcW w:w="6239" w:type="dxa"/>
            <w:gridSpan w:val="2"/>
            <w:shd w:val="clear" w:color="auto" w:fill="auto"/>
          </w:tcPr>
          <w:p w14:paraId="7CB4DFB4"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 xml:space="preserve">Nei comuni individuati nel </w:t>
            </w:r>
            <w:proofErr w:type="spellStart"/>
            <w:r w:rsidRPr="00963487">
              <w:rPr>
                <w:rFonts w:ascii="Garamond" w:eastAsia="Times New Roman" w:hAnsi="Garamond" w:cs="Times New Roman"/>
                <w:sz w:val="26"/>
                <w:szCs w:val="26"/>
                <w:lang w:eastAsia="it-IT"/>
              </w:rPr>
              <w:t>d.l.</w:t>
            </w:r>
            <w:proofErr w:type="spellEnd"/>
            <w:r w:rsidRPr="00963487">
              <w:rPr>
                <w:rFonts w:ascii="Garamond" w:eastAsia="Times New Roman" w:hAnsi="Garamond" w:cs="Times New Roman"/>
                <w:sz w:val="26"/>
                <w:szCs w:val="26"/>
                <w:lang w:eastAsia="it-IT"/>
              </w:rPr>
              <w:t xml:space="preserve"> sono sospesi gli adempimenti relativi ai contributi previdenziali e assistenziali e dei premi per l’assicurazione obbligatoria in scadenza nel periodo 23 febbraio 2020 al 30 aprile 2020</w:t>
            </w:r>
          </w:p>
        </w:tc>
      </w:tr>
      <w:tr w:rsidR="00687353" w:rsidRPr="00963487" w14:paraId="2F7B9EAB" w14:textId="77777777" w:rsidTr="00966F35">
        <w:tc>
          <w:tcPr>
            <w:tcW w:w="1589" w:type="dxa"/>
            <w:gridSpan w:val="2"/>
            <w:shd w:val="clear" w:color="auto" w:fill="auto"/>
          </w:tcPr>
          <w:p w14:paraId="39485BEF"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27FBA150"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Art. 8</w:t>
            </w:r>
          </w:p>
          <w:p w14:paraId="7B684A75"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Sospensione adempimenti contributivi</w:t>
            </w:r>
          </w:p>
        </w:tc>
        <w:tc>
          <w:tcPr>
            <w:tcW w:w="1782" w:type="dxa"/>
            <w:shd w:val="clear" w:color="auto" w:fill="auto"/>
          </w:tcPr>
          <w:p w14:paraId="6AFD66E2"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1660DA06"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Strutture turistiche</w:t>
            </w:r>
          </w:p>
        </w:tc>
        <w:tc>
          <w:tcPr>
            <w:tcW w:w="6239" w:type="dxa"/>
            <w:gridSpan w:val="2"/>
            <w:shd w:val="clear" w:color="auto" w:fill="auto"/>
          </w:tcPr>
          <w:p w14:paraId="1C98DDA4"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Per le imprese turistico-recettive le agenzie di viaggio ed i tour operator con sede legale o operativa o domicilio fiscale nel territorio dello Stato sono sospesi il versamento dei contributi previdenziali assistenziali e premi per l’assicurazione obbligatoria sono sospesi fino al 30 aprile 2020</w:t>
            </w:r>
          </w:p>
        </w:tc>
      </w:tr>
      <w:tr w:rsidR="00687353" w:rsidRPr="00963487" w14:paraId="7EFD032C" w14:textId="77777777" w:rsidTr="00966F35">
        <w:tc>
          <w:tcPr>
            <w:tcW w:w="1589" w:type="dxa"/>
            <w:gridSpan w:val="2"/>
            <w:vMerge w:val="restart"/>
            <w:shd w:val="clear" w:color="auto" w:fill="auto"/>
          </w:tcPr>
          <w:p w14:paraId="3482C18A"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1747A68C"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32CD136A"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006E9916"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2DF390B9"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7403D7BB"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5278140F"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Art. 13</w:t>
            </w:r>
          </w:p>
          <w:p w14:paraId="63A67411"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Sostegno al reddito de-burocratizzato</w:t>
            </w:r>
          </w:p>
        </w:tc>
        <w:tc>
          <w:tcPr>
            <w:tcW w:w="1782" w:type="dxa"/>
            <w:shd w:val="clear" w:color="auto" w:fill="auto"/>
          </w:tcPr>
          <w:p w14:paraId="03BF8A3E"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66272CBC"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07EC1BB1"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CIGO</w:t>
            </w:r>
          </w:p>
        </w:tc>
        <w:tc>
          <w:tcPr>
            <w:tcW w:w="6239" w:type="dxa"/>
            <w:gridSpan w:val="2"/>
            <w:shd w:val="clear" w:color="auto" w:fill="auto"/>
          </w:tcPr>
          <w:p w14:paraId="07EEFE4A"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I datori di lavoro individuati dalla disposizione possono accedere alla CIGO:</w:t>
            </w:r>
          </w:p>
          <w:p w14:paraId="769E1E11" w14:textId="77777777" w:rsidR="00687353" w:rsidRPr="00963487" w:rsidRDefault="00687353" w:rsidP="00963487">
            <w:pPr>
              <w:numPr>
                <w:ilvl w:val="0"/>
                <w:numId w:val="1"/>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anche in assenza dello svolgimento della procedura di informazione e consultazione sindacale;</w:t>
            </w:r>
          </w:p>
          <w:p w14:paraId="2AF4736E" w14:textId="77777777" w:rsidR="00687353" w:rsidRPr="00963487" w:rsidRDefault="00687353" w:rsidP="00963487">
            <w:pPr>
              <w:numPr>
                <w:ilvl w:val="0"/>
                <w:numId w:val="1"/>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 xml:space="preserve">anche oltre il termine fissato per la presentazione della domanda, cioè, il termine di 15 giorni dall'inizio della sospensione o riduzione dell'attività </w:t>
            </w:r>
          </w:p>
        </w:tc>
      </w:tr>
      <w:tr w:rsidR="00687353" w:rsidRPr="00963487" w14:paraId="3B8EC0EC" w14:textId="77777777" w:rsidTr="00966F35">
        <w:tc>
          <w:tcPr>
            <w:tcW w:w="1589" w:type="dxa"/>
            <w:gridSpan w:val="2"/>
            <w:vMerge/>
            <w:shd w:val="clear" w:color="auto" w:fill="auto"/>
          </w:tcPr>
          <w:p w14:paraId="4B6FA260"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tc>
        <w:tc>
          <w:tcPr>
            <w:tcW w:w="1782" w:type="dxa"/>
            <w:shd w:val="clear" w:color="auto" w:fill="auto"/>
          </w:tcPr>
          <w:p w14:paraId="14B50C3A"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00A2CE43"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00CF94DE"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368EC8CA"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1EB9BEF1"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Assegno ordinario FIS</w:t>
            </w:r>
          </w:p>
        </w:tc>
        <w:tc>
          <w:tcPr>
            <w:tcW w:w="6239" w:type="dxa"/>
            <w:gridSpan w:val="2"/>
            <w:shd w:val="clear" w:color="auto" w:fill="auto"/>
          </w:tcPr>
          <w:p w14:paraId="56DEEEB4"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 xml:space="preserve">I datori di lavoro individuati dalla disposizione possono accedere all’assegno ordinario erogato dal FIS </w:t>
            </w:r>
          </w:p>
          <w:p w14:paraId="41785059" w14:textId="77777777" w:rsidR="00687353" w:rsidRPr="00963487" w:rsidRDefault="00687353" w:rsidP="00963487">
            <w:pPr>
              <w:numPr>
                <w:ilvl w:val="0"/>
                <w:numId w:val="2"/>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anche in assenza dell’accordo sindacale, ove richiesto;</w:t>
            </w:r>
          </w:p>
          <w:p w14:paraId="3FAF41D2" w14:textId="77777777" w:rsidR="00687353" w:rsidRPr="00963487" w:rsidRDefault="00687353" w:rsidP="00963487">
            <w:pPr>
              <w:numPr>
                <w:ilvl w:val="0"/>
                <w:numId w:val="2"/>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 xml:space="preserve">anche al di là del tetto aziendale di cui all’art. 29, co. 4 (“dieci volte l'ammontare dei contributi ordinari dovuti dal medesimo datore di lavoro, tenuto conto delle prestazioni </w:t>
            </w:r>
            <w:proofErr w:type="spellStart"/>
            <w:r w:rsidRPr="00963487">
              <w:rPr>
                <w:rFonts w:ascii="Garamond" w:eastAsia="Calibri" w:hAnsi="Garamond" w:cs="Times New Roman"/>
                <w:sz w:val="26"/>
                <w:szCs w:val="26"/>
              </w:rPr>
              <w:t>gia'</w:t>
            </w:r>
            <w:proofErr w:type="spellEnd"/>
            <w:r w:rsidRPr="00963487">
              <w:rPr>
                <w:rFonts w:ascii="Garamond" w:eastAsia="Calibri" w:hAnsi="Garamond" w:cs="Times New Roman"/>
                <w:sz w:val="26"/>
                <w:szCs w:val="26"/>
              </w:rPr>
              <w:t xml:space="preserve"> deliberate a qualunque titolo a favore dello stesso”)</w:t>
            </w:r>
          </w:p>
          <w:p w14:paraId="417CE6D0" w14:textId="77777777" w:rsidR="00687353" w:rsidRPr="00963487" w:rsidRDefault="00687353" w:rsidP="00963487">
            <w:pPr>
              <w:numPr>
                <w:ilvl w:val="0"/>
                <w:numId w:val="2"/>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anche oltre il termine fissato dalla legge per la presentazione della domanda, cioè, non prima di 30 giorni dalla data programmata per l’inizio della sospensione e non altre 15 giorni dall’avvio della sospensione stessa</w:t>
            </w:r>
          </w:p>
          <w:p w14:paraId="6FAF8503" w14:textId="77777777" w:rsidR="00687353" w:rsidRPr="00963487" w:rsidRDefault="00687353" w:rsidP="00963487">
            <w:pPr>
              <w:numPr>
                <w:ilvl w:val="0"/>
                <w:numId w:val="2"/>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 xml:space="preserve">anche qualora abbiano meno di 15 dipendenti, purché siano iscritti al FIS e superino la soglia dei 5 dipendenti </w:t>
            </w:r>
          </w:p>
        </w:tc>
      </w:tr>
      <w:tr w:rsidR="00687353" w:rsidRPr="00963487" w14:paraId="71DD4C1E" w14:textId="77777777" w:rsidTr="00966F35">
        <w:tc>
          <w:tcPr>
            <w:tcW w:w="1555" w:type="dxa"/>
            <w:shd w:val="clear" w:color="auto" w:fill="auto"/>
          </w:tcPr>
          <w:p w14:paraId="6E8BE8E3"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08722D6D"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1F4563E0"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Art. 14</w:t>
            </w:r>
          </w:p>
          <w:p w14:paraId="44154178"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CIGS seguita da CIGO</w:t>
            </w:r>
          </w:p>
        </w:tc>
        <w:tc>
          <w:tcPr>
            <w:tcW w:w="1842" w:type="dxa"/>
            <w:gridSpan w:val="3"/>
            <w:shd w:val="clear" w:color="auto" w:fill="auto"/>
          </w:tcPr>
          <w:p w14:paraId="7E7D822A"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2FF782D7"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45633611"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CIGS</w:t>
            </w:r>
          </w:p>
        </w:tc>
        <w:tc>
          <w:tcPr>
            <w:tcW w:w="6213" w:type="dxa"/>
            <w:shd w:val="clear" w:color="auto" w:fill="auto"/>
          </w:tcPr>
          <w:p w14:paraId="0A1DFA5A"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I datori di lavoro che alla data del 2 marzo 2020 hanno in essere un trattamento di CIGS</w:t>
            </w:r>
          </w:p>
          <w:p w14:paraId="3B1A0FCF" w14:textId="77777777" w:rsidR="00687353" w:rsidRPr="00963487" w:rsidRDefault="00687353" w:rsidP="00963487">
            <w:pPr>
              <w:numPr>
                <w:ilvl w:val="0"/>
                <w:numId w:val="6"/>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possono accedere ad uno dei trattamenti di integrazione del reddito ordinari de-</w:t>
            </w:r>
            <w:proofErr w:type="spellStart"/>
            <w:r w:rsidRPr="00963487">
              <w:rPr>
                <w:rFonts w:ascii="Garamond" w:eastAsia="Calibri" w:hAnsi="Garamond" w:cs="Times New Roman"/>
                <w:sz w:val="26"/>
                <w:szCs w:val="26"/>
              </w:rPr>
              <w:t>burocraticizzati</w:t>
            </w:r>
            <w:proofErr w:type="spellEnd"/>
            <w:r w:rsidRPr="00963487">
              <w:rPr>
                <w:rFonts w:ascii="Garamond" w:eastAsia="Calibri" w:hAnsi="Garamond" w:cs="Times New Roman"/>
                <w:sz w:val="26"/>
                <w:szCs w:val="26"/>
              </w:rPr>
              <w:t xml:space="preserve"> di cui all’art. 13. Ciò previa sospensione del trattamento straordinario in essere disposto dal Ministero del Lavoro. </w:t>
            </w:r>
          </w:p>
        </w:tc>
      </w:tr>
      <w:tr w:rsidR="00687353" w:rsidRPr="00963487" w14:paraId="07D7007B" w14:textId="77777777" w:rsidTr="00966F35">
        <w:tc>
          <w:tcPr>
            <w:tcW w:w="1555" w:type="dxa"/>
            <w:shd w:val="clear" w:color="auto" w:fill="auto"/>
          </w:tcPr>
          <w:p w14:paraId="51BE0585"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01E6AB71"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094BC5A7"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Art. 15</w:t>
            </w:r>
          </w:p>
          <w:p w14:paraId="3AEA429B"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CIG in deroga</w:t>
            </w:r>
          </w:p>
        </w:tc>
        <w:tc>
          <w:tcPr>
            <w:tcW w:w="1842" w:type="dxa"/>
            <w:gridSpan w:val="3"/>
            <w:shd w:val="clear" w:color="auto" w:fill="auto"/>
          </w:tcPr>
          <w:p w14:paraId="480A01DA"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42F5D2AD"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6B9FFF73"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CIGD</w:t>
            </w:r>
          </w:p>
        </w:tc>
        <w:tc>
          <w:tcPr>
            <w:tcW w:w="6213" w:type="dxa"/>
            <w:shd w:val="clear" w:color="auto" w:fill="auto"/>
          </w:tcPr>
          <w:p w14:paraId="7417DF5A" w14:textId="77777777" w:rsidR="00687353" w:rsidRPr="00963487" w:rsidRDefault="00687353" w:rsidP="00963487">
            <w:pPr>
              <w:spacing w:after="0" w:line="240" w:lineRule="auto"/>
              <w:jc w:val="both"/>
              <w:rPr>
                <w:rFonts w:ascii="Garamond" w:eastAsia="Times New Roman" w:hAnsi="Garamond" w:cs="Times New Roman"/>
                <w:bCs/>
                <w:iCs/>
                <w:sz w:val="26"/>
                <w:szCs w:val="26"/>
                <w:lang w:eastAsia="it-IT"/>
              </w:rPr>
            </w:pPr>
            <w:r w:rsidRPr="00963487">
              <w:rPr>
                <w:rFonts w:ascii="Garamond" w:eastAsia="Times New Roman" w:hAnsi="Garamond" w:cs="Times New Roman"/>
                <w:sz w:val="26"/>
                <w:szCs w:val="26"/>
                <w:lang w:eastAsia="it-IT"/>
              </w:rPr>
              <w:t xml:space="preserve">I datori di lavoro individuati nella disposizione che, </w:t>
            </w:r>
            <w:r w:rsidRPr="00963487">
              <w:rPr>
                <w:rFonts w:ascii="Garamond" w:eastAsia="Times New Roman" w:hAnsi="Garamond" w:cs="Times New Roman"/>
                <w:bCs/>
                <w:iCs/>
                <w:sz w:val="26"/>
                <w:szCs w:val="26"/>
                <w:lang w:eastAsia="it-IT"/>
              </w:rPr>
              <w:t xml:space="preserve">sulla base delle regole generali, non hanno il diritto di accedere ai regimi di CIGO, CIGS, Fondi di solidarietà bilaterali/FIS </w:t>
            </w:r>
          </w:p>
          <w:p w14:paraId="52E07435" w14:textId="77777777" w:rsidR="00687353" w:rsidRPr="00963487" w:rsidRDefault="00687353" w:rsidP="00963487">
            <w:pPr>
              <w:numPr>
                <w:ilvl w:val="0"/>
                <w:numId w:val="8"/>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bCs/>
                <w:iCs/>
                <w:sz w:val="26"/>
                <w:szCs w:val="26"/>
              </w:rPr>
              <w:t>possono accedere al trattamento di cassa integrazione in deroga per il periodo della sospensione e, comunque, per massimo tre mesi con decorrenza dal 23 febbraio 2020.</w:t>
            </w:r>
          </w:p>
        </w:tc>
      </w:tr>
      <w:tr w:rsidR="00687353" w:rsidRPr="00963487" w14:paraId="517BA39D" w14:textId="77777777" w:rsidTr="00966F35">
        <w:tc>
          <w:tcPr>
            <w:tcW w:w="1555" w:type="dxa"/>
            <w:shd w:val="clear" w:color="auto" w:fill="auto"/>
          </w:tcPr>
          <w:p w14:paraId="5E3A1F63"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76D2F559"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Art. 16</w:t>
            </w:r>
          </w:p>
          <w:p w14:paraId="161B561D"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Sostegno al reddito per lavoratori autonomi</w:t>
            </w:r>
          </w:p>
        </w:tc>
        <w:tc>
          <w:tcPr>
            <w:tcW w:w="1842" w:type="dxa"/>
            <w:gridSpan w:val="3"/>
            <w:shd w:val="clear" w:color="auto" w:fill="auto"/>
          </w:tcPr>
          <w:p w14:paraId="31C356E6"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2DE99085"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Lavoro autonomo</w:t>
            </w:r>
          </w:p>
        </w:tc>
        <w:tc>
          <w:tcPr>
            <w:tcW w:w="6213" w:type="dxa"/>
            <w:shd w:val="clear" w:color="auto" w:fill="auto"/>
          </w:tcPr>
          <w:p w14:paraId="745A056C"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Le tipologie di lavoratori autonomi individuati dalla disposizione possono accedere</w:t>
            </w:r>
          </w:p>
          <w:p w14:paraId="3C8EE889" w14:textId="77777777" w:rsidR="00687353" w:rsidRPr="00963487" w:rsidRDefault="00687353" w:rsidP="00963487">
            <w:pPr>
              <w:numPr>
                <w:ilvl w:val="0"/>
                <w:numId w:val="10"/>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ad un trattamento di integrazione salariale, di importo pari a 500 euro al mese, nel limite massimo di tre mesi.</w:t>
            </w:r>
          </w:p>
        </w:tc>
      </w:tr>
      <w:tr w:rsidR="00687353" w:rsidRPr="00963487" w14:paraId="7468CA0C" w14:textId="77777777" w:rsidTr="00966F35">
        <w:tc>
          <w:tcPr>
            <w:tcW w:w="1555" w:type="dxa"/>
            <w:shd w:val="clear" w:color="auto" w:fill="auto"/>
          </w:tcPr>
          <w:p w14:paraId="0F40A1B1"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3D87CD1B"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1DD45B6E"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76C43D89"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6179A1E9"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 xml:space="preserve">Art. 17 </w:t>
            </w:r>
          </w:p>
          <w:p w14:paraId="12454C47"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CIG in deroga speciale regionale</w:t>
            </w:r>
          </w:p>
        </w:tc>
        <w:tc>
          <w:tcPr>
            <w:tcW w:w="1842" w:type="dxa"/>
            <w:gridSpan w:val="3"/>
            <w:shd w:val="clear" w:color="auto" w:fill="auto"/>
          </w:tcPr>
          <w:p w14:paraId="078BF119"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1EAD137E"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70D18038"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
          <w:p w14:paraId="3030CE12"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 xml:space="preserve">CIGD Lombardia, Veneto e </w:t>
            </w:r>
            <w:proofErr w:type="gramStart"/>
            <w:r w:rsidRPr="00963487">
              <w:rPr>
                <w:rFonts w:ascii="Garamond" w:eastAsia="Times New Roman" w:hAnsi="Garamond" w:cs="Times New Roman"/>
                <w:sz w:val="26"/>
                <w:szCs w:val="26"/>
                <w:lang w:eastAsia="it-IT"/>
              </w:rPr>
              <w:t>Emilia Romagna</w:t>
            </w:r>
            <w:proofErr w:type="gramEnd"/>
          </w:p>
        </w:tc>
        <w:tc>
          <w:tcPr>
            <w:tcW w:w="6213" w:type="dxa"/>
            <w:shd w:val="clear" w:color="auto" w:fill="auto"/>
          </w:tcPr>
          <w:p w14:paraId="5B5E4767" w14:textId="77777777" w:rsidR="00687353" w:rsidRPr="00963487" w:rsidRDefault="00687353" w:rsidP="00963487">
            <w:pPr>
              <w:spacing w:after="0" w:line="240" w:lineRule="auto"/>
              <w:jc w:val="both"/>
              <w:rPr>
                <w:rFonts w:ascii="Garamond" w:eastAsia="Times New Roman" w:hAnsi="Garamond" w:cs="Times New Roman"/>
                <w:bCs/>
                <w:iCs/>
                <w:sz w:val="26"/>
                <w:szCs w:val="26"/>
                <w:lang w:eastAsia="it-IT"/>
              </w:rPr>
            </w:pPr>
            <w:r w:rsidRPr="00963487">
              <w:rPr>
                <w:rFonts w:ascii="Garamond" w:eastAsia="Times New Roman" w:hAnsi="Garamond" w:cs="Times New Roman"/>
                <w:sz w:val="26"/>
                <w:szCs w:val="26"/>
                <w:lang w:eastAsia="it-IT"/>
              </w:rPr>
              <w:t xml:space="preserve">Al di fuori dai casi di cui all’art. 15 (regime collegato ai Comuni della zona rossa) i datori di lavoro di Lombardia, Veneto ed </w:t>
            </w:r>
            <w:proofErr w:type="gramStart"/>
            <w:r w:rsidRPr="00963487">
              <w:rPr>
                <w:rFonts w:ascii="Garamond" w:eastAsia="Times New Roman" w:hAnsi="Garamond" w:cs="Times New Roman"/>
                <w:sz w:val="26"/>
                <w:szCs w:val="26"/>
                <w:lang w:eastAsia="it-IT"/>
              </w:rPr>
              <w:t>Emilia Romagna</w:t>
            </w:r>
            <w:proofErr w:type="gramEnd"/>
            <w:r w:rsidRPr="00963487">
              <w:rPr>
                <w:rFonts w:ascii="Garamond" w:eastAsia="Times New Roman" w:hAnsi="Garamond" w:cs="Times New Roman"/>
                <w:sz w:val="26"/>
                <w:szCs w:val="26"/>
                <w:lang w:eastAsia="it-IT"/>
              </w:rPr>
              <w:t xml:space="preserve">, che, </w:t>
            </w:r>
            <w:r w:rsidRPr="00963487">
              <w:rPr>
                <w:rFonts w:ascii="Garamond" w:eastAsia="Times New Roman" w:hAnsi="Garamond" w:cs="Times New Roman"/>
                <w:bCs/>
                <w:iCs/>
                <w:sz w:val="26"/>
                <w:szCs w:val="26"/>
                <w:lang w:eastAsia="it-IT"/>
              </w:rPr>
              <w:t xml:space="preserve">sulla base delle regole generali, non hanno il diritto di accedere ai regimi di CIGO, CIGS, Fondi di solidarietà bilaterali/FIS, possono accedere, </w:t>
            </w:r>
          </w:p>
          <w:p w14:paraId="4AE62378" w14:textId="77777777" w:rsidR="00687353" w:rsidRPr="00963487" w:rsidRDefault="00687353" w:rsidP="00963487">
            <w:pPr>
              <w:numPr>
                <w:ilvl w:val="0"/>
                <w:numId w:val="12"/>
              </w:numPr>
              <w:spacing w:after="0" w:line="240" w:lineRule="auto"/>
              <w:contextualSpacing/>
              <w:jc w:val="both"/>
              <w:rPr>
                <w:rFonts w:ascii="Garamond" w:eastAsia="Calibri" w:hAnsi="Garamond" w:cs="Times New Roman"/>
                <w:bCs/>
                <w:iCs/>
                <w:sz w:val="26"/>
                <w:szCs w:val="26"/>
              </w:rPr>
            </w:pPr>
            <w:r w:rsidRPr="00963487">
              <w:rPr>
                <w:rFonts w:ascii="Garamond" w:eastAsia="Calibri" w:hAnsi="Garamond" w:cs="Times New Roman"/>
                <w:bCs/>
                <w:iCs/>
                <w:sz w:val="26"/>
                <w:szCs w:val="26"/>
              </w:rPr>
              <w:t xml:space="preserve">limitatamente ai casi di accertato pregiudizio </w:t>
            </w:r>
          </w:p>
          <w:p w14:paraId="79EB7F64" w14:textId="77777777" w:rsidR="00687353" w:rsidRPr="00963487" w:rsidRDefault="00687353" w:rsidP="00963487">
            <w:pPr>
              <w:numPr>
                <w:ilvl w:val="0"/>
                <w:numId w:val="12"/>
              </w:numPr>
              <w:spacing w:after="0" w:line="240" w:lineRule="auto"/>
              <w:contextualSpacing/>
              <w:jc w:val="both"/>
              <w:rPr>
                <w:rFonts w:ascii="Garamond" w:eastAsia="Calibri" w:hAnsi="Garamond" w:cs="Times New Roman"/>
                <w:bCs/>
                <w:iCs/>
                <w:sz w:val="26"/>
                <w:szCs w:val="26"/>
              </w:rPr>
            </w:pPr>
            <w:r w:rsidRPr="00963487">
              <w:rPr>
                <w:rFonts w:ascii="Garamond" w:eastAsia="Calibri" w:hAnsi="Garamond" w:cs="Times New Roman"/>
                <w:bCs/>
                <w:iCs/>
                <w:sz w:val="26"/>
                <w:szCs w:val="26"/>
              </w:rPr>
              <w:t>in conseguenza di ordinanze del Ministero della Salute e previo accordo con le organizzazioni sindacali comparativamente più rappresentative,</w:t>
            </w:r>
          </w:p>
          <w:p w14:paraId="5A83267F" w14:textId="77777777" w:rsidR="00687353" w:rsidRPr="00963487" w:rsidRDefault="00687353" w:rsidP="00963487">
            <w:pPr>
              <w:numPr>
                <w:ilvl w:val="0"/>
                <w:numId w:val="12"/>
              </w:numPr>
              <w:spacing w:after="0" w:line="240" w:lineRule="auto"/>
              <w:contextualSpacing/>
              <w:jc w:val="both"/>
              <w:rPr>
                <w:rFonts w:ascii="Garamond" w:eastAsia="Calibri" w:hAnsi="Garamond" w:cs="Times New Roman"/>
                <w:bCs/>
                <w:iCs/>
                <w:sz w:val="26"/>
                <w:szCs w:val="26"/>
              </w:rPr>
            </w:pPr>
            <w:r w:rsidRPr="00963487">
              <w:rPr>
                <w:rFonts w:ascii="Garamond" w:eastAsia="Calibri" w:hAnsi="Garamond" w:cs="Times New Roman"/>
                <w:bCs/>
                <w:iCs/>
                <w:sz w:val="26"/>
                <w:szCs w:val="26"/>
              </w:rPr>
              <w:t>al trattamento di cassa integrazione in deroga per il periodo della sospensione e, comunque, per massimo di un mese.</w:t>
            </w:r>
          </w:p>
        </w:tc>
      </w:tr>
    </w:tbl>
    <w:p w14:paraId="731C2E7C" w14:textId="77777777" w:rsidR="00687353" w:rsidRPr="00963487" w:rsidRDefault="00687353" w:rsidP="00963487">
      <w:pPr>
        <w:spacing w:after="0" w:line="240" w:lineRule="auto"/>
        <w:jc w:val="both"/>
        <w:rPr>
          <w:rFonts w:ascii="Garamond" w:eastAsia="Times New Roman" w:hAnsi="Garamond" w:cs="Times New Roman"/>
          <w:b/>
          <w:bCs/>
          <w:i/>
          <w:iCs/>
          <w:sz w:val="26"/>
          <w:szCs w:val="26"/>
          <w:lang w:eastAsia="it-IT"/>
        </w:rPr>
      </w:pPr>
    </w:p>
    <w:p w14:paraId="1B303C44"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 xml:space="preserve">Il </w:t>
      </w:r>
      <w:proofErr w:type="spellStart"/>
      <w:r w:rsidRPr="00963487">
        <w:rPr>
          <w:rFonts w:ascii="Garamond" w:eastAsia="Times New Roman" w:hAnsi="Garamond" w:cs="Times New Roman"/>
          <w:sz w:val="26"/>
          <w:szCs w:val="26"/>
          <w:lang w:eastAsia="it-IT"/>
        </w:rPr>
        <w:t>d.l.</w:t>
      </w:r>
      <w:proofErr w:type="spellEnd"/>
      <w:r w:rsidRPr="00963487">
        <w:rPr>
          <w:rFonts w:ascii="Garamond" w:eastAsia="Times New Roman" w:hAnsi="Garamond" w:cs="Times New Roman"/>
          <w:sz w:val="26"/>
          <w:szCs w:val="26"/>
          <w:lang w:eastAsia="it-IT"/>
        </w:rPr>
        <w:t xml:space="preserve"> 9/2020 dispone alcune misure di sostegno al reddito per affrontare l’emergenza derivante dal COVID-19. Le misure sono le seguenti:</w:t>
      </w:r>
    </w:p>
    <w:p w14:paraId="2484C1DD" w14:textId="77777777" w:rsidR="00687353" w:rsidRPr="00963487" w:rsidRDefault="00687353" w:rsidP="00963487">
      <w:pPr>
        <w:shd w:val="clear" w:color="auto" w:fill="FFFFFF"/>
        <w:spacing w:after="0" w:line="224" w:lineRule="atLeast"/>
        <w:jc w:val="both"/>
        <w:rPr>
          <w:rFonts w:ascii="Garamond" w:eastAsia="Times New Roman" w:hAnsi="Garamond" w:cs="Times New Roman"/>
          <w:b/>
          <w:bCs/>
          <w:sz w:val="26"/>
          <w:szCs w:val="26"/>
          <w:lang w:eastAsia="it-IT"/>
        </w:rPr>
      </w:pPr>
      <w:r w:rsidRPr="00963487">
        <w:rPr>
          <w:rFonts w:ascii="Garamond" w:eastAsia="Times New Roman" w:hAnsi="Garamond" w:cs="Times New Roman"/>
          <w:b/>
          <w:bCs/>
          <w:sz w:val="26"/>
          <w:szCs w:val="26"/>
          <w:lang w:eastAsia="it-IT"/>
        </w:rPr>
        <w:t>Art. 5 - Sospensione dei termini per il pagamento dei contributi previdenziali e assistenziali e dei premi per l’assicurazione obbligatoria</w:t>
      </w:r>
    </w:p>
    <w:p w14:paraId="140E07DD" w14:textId="77777777" w:rsidR="00687353" w:rsidRPr="00963487" w:rsidRDefault="00687353" w:rsidP="00963487">
      <w:pPr>
        <w:shd w:val="clear" w:color="auto" w:fill="FFFFFF"/>
        <w:spacing w:after="0" w:line="224" w:lineRule="atLeast"/>
        <w:jc w:val="both"/>
        <w:rPr>
          <w:rFonts w:ascii="Garamond" w:eastAsia="Times New Roman" w:hAnsi="Garamond" w:cs="Arial"/>
          <w:color w:val="222222"/>
          <w:sz w:val="26"/>
          <w:szCs w:val="26"/>
          <w:lang w:eastAsia="it-IT"/>
        </w:rPr>
      </w:pPr>
      <w:r w:rsidRPr="00963487">
        <w:rPr>
          <w:rFonts w:ascii="Garamond" w:eastAsia="Times New Roman" w:hAnsi="Garamond" w:cs="Times New Roman"/>
          <w:color w:val="222222"/>
          <w:sz w:val="26"/>
          <w:szCs w:val="26"/>
          <w:lang w:eastAsia="it-IT"/>
        </w:rPr>
        <w:t xml:space="preserve">L’art. 5 prevede che nei comuni della “zona rossa” sono sospesi i termini relativi agli adempimenti e ai versamenti dei contributi previdenziali e assistenziali e dei premi per l’assicurazione obbligatoria in scadenza nel periodo 23 febbraio 2020 al 30 aprile 2020 che saranno effettuati a far data </w:t>
      </w:r>
      <w:proofErr w:type="gramStart"/>
      <w:r w:rsidRPr="00963487">
        <w:rPr>
          <w:rFonts w:ascii="Garamond" w:eastAsia="Times New Roman" w:hAnsi="Garamond" w:cs="Times New Roman"/>
          <w:color w:val="222222"/>
          <w:sz w:val="26"/>
          <w:szCs w:val="26"/>
          <w:lang w:eastAsia="it-IT"/>
        </w:rPr>
        <w:t>1 maggio</w:t>
      </w:r>
      <w:proofErr w:type="gramEnd"/>
      <w:r w:rsidRPr="00963487">
        <w:rPr>
          <w:rFonts w:ascii="Garamond" w:eastAsia="Times New Roman" w:hAnsi="Garamond" w:cs="Times New Roman"/>
          <w:color w:val="222222"/>
          <w:sz w:val="26"/>
          <w:szCs w:val="26"/>
          <w:lang w:eastAsia="it-IT"/>
        </w:rPr>
        <w:t xml:space="preserve"> 2020 anche mediante rateizzazione in 5 tranches senza sanzioni ed interessi.</w:t>
      </w:r>
    </w:p>
    <w:p w14:paraId="7950752F" w14:textId="77777777" w:rsidR="00687353" w:rsidRPr="00963487" w:rsidRDefault="00687353" w:rsidP="00963487">
      <w:pPr>
        <w:shd w:val="clear" w:color="auto" w:fill="FFFFFF"/>
        <w:spacing w:after="0" w:line="224" w:lineRule="atLeast"/>
        <w:jc w:val="both"/>
        <w:rPr>
          <w:rFonts w:ascii="Garamond" w:eastAsia="Times New Roman" w:hAnsi="Garamond" w:cs="Times New Roman"/>
          <w:bCs/>
          <w:sz w:val="26"/>
          <w:szCs w:val="26"/>
          <w:lang w:eastAsia="it-IT"/>
        </w:rPr>
      </w:pPr>
      <w:proofErr w:type="spellStart"/>
      <w:r w:rsidRPr="00963487">
        <w:rPr>
          <w:rFonts w:ascii="Garamond" w:eastAsia="Times New Roman" w:hAnsi="Garamond" w:cs="Times New Roman"/>
          <w:bCs/>
          <w:sz w:val="26"/>
          <w:szCs w:val="26"/>
          <w:lang w:eastAsia="it-IT"/>
        </w:rPr>
        <w:t>oooOooo</w:t>
      </w:r>
      <w:proofErr w:type="spellEnd"/>
    </w:p>
    <w:p w14:paraId="1EAC8C5B" w14:textId="77777777" w:rsidR="00687353" w:rsidRPr="00963487" w:rsidRDefault="00687353" w:rsidP="00963487">
      <w:pPr>
        <w:shd w:val="clear" w:color="auto" w:fill="FFFFFF"/>
        <w:spacing w:after="0" w:line="224" w:lineRule="atLeast"/>
        <w:jc w:val="both"/>
        <w:rPr>
          <w:rFonts w:ascii="Garamond" w:eastAsia="Times New Roman" w:hAnsi="Garamond" w:cs="Times New Roman"/>
          <w:b/>
          <w:bCs/>
          <w:sz w:val="26"/>
          <w:szCs w:val="26"/>
          <w:lang w:eastAsia="it-IT"/>
        </w:rPr>
      </w:pPr>
      <w:r w:rsidRPr="00963487">
        <w:rPr>
          <w:rFonts w:ascii="Garamond" w:eastAsia="Times New Roman" w:hAnsi="Garamond" w:cs="Times New Roman"/>
          <w:b/>
          <w:bCs/>
          <w:sz w:val="26"/>
          <w:szCs w:val="26"/>
          <w:lang w:eastAsia="it-IT"/>
        </w:rPr>
        <w:t xml:space="preserve">Art. 8 </w:t>
      </w:r>
      <w:proofErr w:type="gramStart"/>
      <w:r w:rsidRPr="00963487">
        <w:rPr>
          <w:rFonts w:ascii="Garamond" w:eastAsia="Times New Roman" w:hAnsi="Garamond" w:cs="Times New Roman"/>
          <w:b/>
          <w:bCs/>
          <w:sz w:val="26"/>
          <w:szCs w:val="26"/>
          <w:lang w:eastAsia="it-IT"/>
        </w:rPr>
        <w:t>-  Sospensione</w:t>
      </w:r>
      <w:proofErr w:type="gramEnd"/>
      <w:r w:rsidRPr="00963487">
        <w:rPr>
          <w:rFonts w:ascii="Garamond" w:eastAsia="Times New Roman" w:hAnsi="Garamond" w:cs="Times New Roman"/>
          <w:b/>
          <w:bCs/>
          <w:sz w:val="26"/>
          <w:szCs w:val="26"/>
          <w:lang w:eastAsia="it-IT"/>
        </w:rPr>
        <w:t xml:space="preserve"> di versamenti, ritenute, contributi e premi per il settore turistico-alberghiero</w:t>
      </w:r>
    </w:p>
    <w:p w14:paraId="5C913156" w14:textId="77777777" w:rsidR="00687353" w:rsidRPr="00963487" w:rsidRDefault="00687353" w:rsidP="00963487">
      <w:pPr>
        <w:shd w:val="clear" w:color="auto" w:fill="FFFFFF"/>
        <w:spacing w:after="0" w:line="224" w:lineRule="atLeast"/>
        <w:jc w:val="both"/>
        <w:rPr>
          <w:rFonts w:ascii="Garamond" w:eastAsia="Times New Roman" w:hAnsi="Garamond" w:cs="Arial"/>
          <w:color w:val="222222"/>
          <w:sz w:val="26"/>
          <w:szCs w:val="26"/>
          <w:lang w:eastAsia="it-IT"/>
        </w:rPr>
      </w:pPr>
      <w:r w:rsidRPr="00963487">
        <w:rPr>
          <w:rFonts w:ascii="Garamond" w:eastAsia="Times New Roman" w:hAnsi="Garamond" w:cs="Times New Roman"/>
          <w:color w:val="222222"/>
          <w:sz w:val="26"/>
          <w:szCs w:val="26"/>
          <w:lang w:eastAsia="it-IT"/>
        </w:rPr>
        <w:t>L’art. 8 prevede che per le imprese turistico-recettive le agenzie di viaggio ed i tour operator </w:t>
      </w:r>
      <w:r w:rsidRPr="00963487">
        <w:rPr>
          <w:rFonts w:ascii="Garamond" w:eastAsia="Times New Roman" w:hAnsi="Garamond" w:cs="Times New Roman"/>
          <w:color w:val="222222"/>
          <w:sz w:val="26"/>
          <w:szCs w:val="26"/>
          <w:u w:val="single"/>
          <w:lang w:eastAsia="it-IT"/>
        </w:rPr>
        <w:t>con sede legale o operativa o domicilio fiscale nel territorio dello Stato</w:t>
      </w:r>
      <w:r w:rsidRPr="00963487">
        <w:rPr>
          <w:rFonts w:ascii="Garamond" w:eastAsia="Times New Roman" w:hAnsi="Garamond" w:cs="Times New Roman"/>
          <w:color w:val="222222"/>
          <w:sz w:val="26"/>
          <w:szCs w:val="26"/>
          <w:lang w:eastAsia="it-IT"/>
        </w:rPr>
        <w:t> il versamento dei contributi previdenziali assistenziali e premi per l’assicurazione obbligatoria sono sospesi fino al 30 aprile 2020 e verranno versati entro il 31 maggio 2020 senza sanzioni ed interessi ed in un’unica soluzione.</w:t>
      </w:r>
    </w:p>
    <w:p w14:paraId="491E8583" w14:textId="77777777" w:rsidR="00687353" w:rsidRPr="00963487" w:rsidRDefault="00687353" w:rsidP="00C307F3">
      <w:pPr>
        <w:shd w:val="clear" w:color="auto" w:fill="FFFFFF"/>
        <w:spacing w:after="0" w:line="224" w:lineRule="atLeast"/>
        <w:jc w:val="center"/>
        <w:rPr>
          <w:rFonts w:ascii="Garamond" w:eastAsia="Times New Roman" w:hAnsi="Garamond" w:cs="Times New Roman"/>
          <w:bCs/>
          <w:sz w:val="26"/>
          <w:szCs w:val="26"/>
          <w:lang w:eastAsia="it-IT"/>
        </w:rPr>
      </w:pPr>
      <w:bookmarkStart w:id="0" w:name="_GoBack"/>
      <w:proofErr w:type="spellStart"/>
      <w:r w:rsidRPr="00963487">
        <w:rPr>
          <w:rFonts w:ascii="Garamond" w:eastAsia="Times New Roman" w:hAnsi="Garamond" w:cs="Times New Roman"/>
          <w:bCs/>
          <w:sz w:val="26"/>
          <w:szCs w:val="26"/>
          <w:lang w:eastAsia="it-IT"/>
        </w:rPr>
        <w:t>oooOooo</w:t>
      </w:r>
      <w:proofErr w:type="spellEnd"/>
    </w:p>
    <w:bookmarkEnd w:id="0"/>
    <w:p w14:paraId="32F4C131" w14:textId="77777777" w:rsidR="00687353" w:rsidRPr="00963487" w:rsidRDefault="00687353" w:rsidP="00963487">
      <w:pPr>
        <w:spacing w:after="0" w:line="240" w:lineRule="auto"/>
        <w:jc w:val="both"/>
        <w:rPr>
          <w:rFonts w:ascii="Garamond" w:eastAsia="Times New Roman" w:hAnsi="Garamond" w:cs="Times New Roman"/>
          <w:b/>
          <w:bCs/>
          <w:sz w:val="26"/>
          <w:szCs w:val="26"/>
          <w:lang w:eastAsia="it-IT"/>
        </w:rPr>
      </w:pPr>
      <w:r w:rsidRPr="00963487">
        <w:rPr>
          <w:rFonts w:ascii="Garamond" w:eastAsia="Times New Roman" w:hAnsi="Garamond" w:cs="Times New Roman"/>
          <w:b/>
          <w:bCs/>
          <w:sz w:val="26"/>
          <w:szCs w:val="26"/>
          <w:lang w:eastAsia="it-IT"/>
        </w:rPr>
        <w:t>Art. 13 – CIGO e FIS de-burocratizzato</w:t>
      </w:r>
    </w:p>
    <w:p w14:paraId="72A43D07" w14:textId="77777777" w:rsidR="00687353" w:rsidRPr="00963487" w:rsidRDefault="00687353" w:rsidP="00963487">
      <w:pPr>
        <w:spacing w:after="0" w:line="240" w:lineRule="auto"/>
        <w:jc w:val="both"/>
        <w:rPr>
          <w:rFonts w:ascii="Garamond" w:eastAsia="Times New Roman" w:hAnsi="Garamond" w:cs="Times New Roman"/>
          <w:bCs/>
          <w:sz w:val="26"/>
          <w:szCs w:val="26"/>
          <w:lang w:eastAsia="it-IT"/>
        </w:rPr>
      </w:pPr>
      <w:r w:rsidRPr="00963487">
        <w:rPr>
          <w:rFonts w:ascii="Garamond" w:eastAsia="Times New Roman" w:hAnsi="Garamond" w:cs="Times New Roman"/>
          <w:sz w:val="26"/>
          <w:szCs w:val="26"/>
          <w:lang w:eastAsia="it-IT"/>
        </w:rPr>
        <w:t xml:space="preserve">Nell’art. 13 sono definite le misure speciale in materia di trattamento ordinario di integrazione salariale e assegno ordinario per i datori di lavoro che, sulla base delle regole generali, </w:t>
      </w:r>
      <w:r w:rsidRPr="00963487">
        <w:rPr>
          <w:rFonts w:ascii="Garamond" w:eastAsia="Times New Roman" w:hAnsi="Garamond" w:cs="Times New Roman"/>
          <w:b/>
          <w:sz w:val="26"/>
          <w:szCs w:val="26"/>
          <w:lang w:eastAsia="it-IT"/>
        </w:rPr>
        <w:t xml:space="preserve">hanno il </w:t>
      </w:r>
      <w:r w:rsidRPr="00963487">
        <w:rPr>
          <w:rFonts w:ascii="Garamond" w:eastAsia="Times New Roman" w:hAnsi="Garamond" w:cs="Times New Roman"/>
          <w:b/>
          <w:sz w:val="26"/>
          <w:szCs w:val="26"/>
          <w:lang w:eastAsia="it-IT"/>
        </w:rPr>
        <w:lastRenderedPageBreak/>
        <w:t>diritto di accedere alla cassa integrazione guadagni ordinaria (“CIGO”) e all’assegno ordinario erogato dal FIS</w:t>
      </w:r>
      <w:r w:rsidRPr="00963487">
        <w:rPr>
          <w:rFonts w:ascii="Garamond" w:eastAsia="Times New Roman" w:hAnsi="Garamond" w:cs="Times New Roman"/>
          <w:sz w:val="26"/>
          <w:szCs w:val="26"/>
          <w:lang w:eastAsia="it-IT"/>
        </w:rPr>
        <w:t>.</w:t>
      </w:r>
    </w:p>
    <w:p w14:paraId="21C639A5" w14:textId="77777777" w:rsidR="00687353" w:rsidRPr="00963487" w:rsidRDefault="00687353" w:rsidP="00963487">
      <w:pPr>
        <w:spacing w:after="0" w:line="240" w:lineRule="auto"/>
        <w:jc w:val="both"/>
        <w:rPr>
          <w:rFonts w:ascii="Garamond" w:eastAsia="Times New Roman" w:hAnsi="Garamond" w:cs="Times New Roman"/>
          <w:b/>
          <w:bCs/>
          <w:iCs/>
          <w:sz w:val="26"/>
          <w:szCs w:val="26"/>
          <w:lang w:eastAsia="it-IT"/>
        </w:rPr>
      </w:pPr>
      <w:r w:rsidRPr="00963487">
        <w:rPr>
          <w:rFonts w:ascii="Garamond" w:eastAsia="Times New Roman" w:hAnsi="Garamond" w:cs="Times New Roman"/>
          <w:b/>
          <w:bCs/>
          <w:iCs/>
          <w:sz w:val="26"/>
          <w:szCs w:val="26"/>
          <w:lang w:eastAsia="it-IT"/>
        </w:rPr>
        <w:t xml:space="preserve">Ambito di applicazione. </w:t>
      </w:r>
    </w:p>
    <w:p w14:paraId="4C9E2B68"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 xml:space="preserve">Le misure stabilite nel </w:t>
      </w:r>
      <w:proofErr w:type="gramStart"/>
      <w:r w:rsidRPr="00963487">
        <w:rPr>
          <w:rFonts w:ascii="Garamond" w:eastAsia="Times New Roman" w:hAnsi="Garamond" w:cs="Times New Roman"/>
          <w:sz w:val="26"/>
          <w:szCs w:val="26"/>
          <w:lang w:eastAsia="it-IT"/>
        </w:rPr>
        <w:t>decreto legge</w:t>
      </w:r>
      <w:proofErr w:type="gramEnd"/>
      <w:r w:rsidRPr="00963487">
        <w:rPr>
          <w:rFonts w:ascii="Garamond" w:eastAsia="Times New Roman" w:hAnsi="Garamond" w:cs="Times New Roman"/>
          <w:sz w:val="26"/>
          <w:szCs w:val="26"/>
          <w:lang w:eastAsia="it-IT"/>
        </w:rPr>
        <w:t xml:space="preserve"> si applicano ai datori di lavoro con unità produttive site nei Comuni nei comuni della cosiddetta “zona rossa” (allegato 1 al DPCM del 1° marzo 2020), ossia i Comuni:</w:t>
      </w:r>
    </w:p>
    <w:p w14:paraId="6AF42506"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b/>
          <w:bCs/>
          <w:sz w:val="26"/>
          <w:szCs w:val="26"/>
          <w:lang w:eastAsia="it-IT"/>
        </w:rPr>
        <w:t>Regione Lombardia:</w:t>
      </w:r>
      <w:r w:rsidRPr="00963487">
        <w:rPr>
          <w:rFonts w:ascii="Garamond" w:eastAsia="Times New Roman" w:hAnsi="Garamond" w:cs="Times New Roman"/>
          <w:sz w:val="26"/>
          <w:szCs w:val="26"/>
          <w:lang w:eastAsia="it-IT"/>
        </w:rPr>
        <w:t xml:space="preserve"> Bertonico; Casalpusterlengo; </w:t>
      </w:r>
      <w:proofErr w:type="spellStart"/>
      <w:r w:rsidRPr="00963487">
        <w:rPr>
          <w:rFonts w:ascii="Garamond" w:eastAsia="Times New Roman" w:hAnsi="Garamond" w:cs="Times New Roman"/>
          <w:sz w:val="26"/>
          <w:szCs w:val="26"/>
          <w:lang w:eastAsia="it-IT"/>
        </w:rPr>
        <w:t>Castelgerundo</w:t>
      </w:r>
      <w:proofErr w:type="spellEnd"/>
      <w:r w:rsidRPr="00963487">
        <w:rPr>
          <w:rFonts w:ascii="Garamond" w:eastAsia="Times New Roman" w:hAnsi="Garamond" w:cs="Times New Roman"/>
          <w:sz w:val="26"/>
          <w:szCs w:val="26"/>
          <w:lang w:eastAsia="it-IT"/>
        </w:rPr>
        <w:t>; Castiglione D'Adda; Codogno; Fombio; Maleo; San Fiorano; Somaglia; Terranova dei Passerini,</w:t>
      </w:r>
    </w:p>
    <w:p w14:paraId="333D34C4"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b/>
          <w:bCs/>
          <w:sz w:val="26"/>
          <w:szCs w:val="26"/>
          <w:lang w:eastAsia="it-IT"/>
        </w:rPr>
        <w:t>Regione Veneto:</w:t>
      </w:r>
      <w:r w:rsidRPr="00963487">
        <w:rPr>
          <w:rFonts w:ascii="Garamond" w:eastAsia="Times New Roman" w:hAnsi="Garamond" w:cs="Times New Roman"/>
          <w:sz w:val="26"/>
          <w:szCs w:val="26"/>
          <w:lang w:eastAsia="it-IT"/>
        </w:rPr>
        <w:t xml:space="preserve"> Vo',</w:t>
      </w:r>
    </w:p>
    <w:p w14:paraId="4E1E1819"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oppure, ai datori di lavoro che hanno unità produttive al di fuori di questi Comuni, per i soli lavoratori residenti o domiciliati nei Comuni elencati, impossibilitati a prestare la propria attività lavorativa.</w:t>
      </w:r>
    </w:p>
    <w:p w14:paraId="738F4933"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I lavoratori destinatari delle norme di cui al presente articolo devono risultare alle dipendenze dei datori di lavoro richiedenti la prestazione alla data del 23 febbraio 2020.</w:t>
      </w:r>
    </w:p>
    <w:p w14:paraId="5AF82CBA" w14:textId="77777777" w:rsidR="00687353" w:rsidRPr="00963487" w:rsidRDefault="00687353" w:rsidP="00963487">
      <w:pPr>
        <w:spacing w:after="0" w:line="240" w:lineRule="auto"/>
        <w:jc w:val="both"/>
        <w:rPr>
          <w:rFonts w:ascii="Garamond" w:eastAsia="Times New Roman" w:hAnsi="Garamond" w:cs="Times New Roman"/>
          <w:b/>
          <w:sz w:val="26"/>
          <w:szCs w:val="26"/>
          <w:lang w:eastAsia="it-IT"/>
        </w:rPr>
      </w:pPr>
      <w:r w:rsidRPr="00963487">
        <w:rPr>
          <w:rFonts w:ascii="Garamond" w:eastAsia="Times New Roman" w:hAnsi="Garamond" w:cs="Times New Roman"/>
          <w:b/>
          <w:sz w:val="26"/>
          <w:szCs w:val="26"/>
          <w:lang w:eastAsia="it-IT"/>
        </w:rPr>
        <w:t>Misure di de-burocratizzazione/semplificazione</w:t>
      </w:r>
    </w:p>
    <w:p w14:paraId="7DD8B781"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Le misure consistono in procedure semplificate per la presentazione della domanda di CIGO e di assegno ordinario erogato dai Fondi di solidarietà bilaterali (FSB) e dal Fondo di solidarietà residuale (FIS).</w:t>
      </w:r>
    </w:p>
    <w:p w14:paraId="7E04CB31"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I datori di lavoro di cui sopra possono accedere alla CIGO:</w:t>
      </w:r>
    </w:p>
    <w:p w14:paraId="18F41668" w14:textId="77777777" w:rsidR="00687353" w:rsidRPr="00963487" w:rsidRDefault="00687353" w:rsidP="00963487">
      <w:pPr>
        <w:numPr>
          <w:ilvl w:val="0"/>
          <w:numId w:val="14"/>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anche in assenza dello svolgimento della procedura di informazione e consultazione sindacale (sono dispensati dall'osservanza dell'articolo 14 del d.lgs. 14 settembre 2015 n. 148);</w:t>
      </w:r>
    </w:p>
    <w:p w14:paraId="670C5425" w14:textId="77777777" w:rsidR="00687353" w:rsidRPr="00963487" w:rsidRDefault="00687353" w:rsidP="00963487">
      <w:pPr>
        <w:numPr>
          <w:ilvl w:val="0"/>
          <w:numId w:val="14"/>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anche oltre il termine fissato dalla legge per la presentazione della domanda, cioè, il termine di 15 giorni dall'inizio della sospensione o riduzione dell'attività (sono dispensati dai termini del procedimento previsti dall’art. 15, co. 2, del d.lgs. 14 settembre 2015 n. 148)</w:t>
      </w:r>
    </w:p>
    <w:p w14:paraId="5F04EA67"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 xml:space="preserve">I datori di lavoro di cui sopra possono accedere all’assegno ordinario erogato dal FIS </w:t>
      </w:r>
    </w:p>
    <w:p w14:paraId="5AA15EE3" w14:textId="77777777" w:rsidR="00687353" w:rsidRPr="00963487" w:rsidRDefault="00687353" w:rsidP="00963487">
      <w:pPr>
        <w:numPr>
          <w:ilvl w:val="0"/>
          <w:numId w:val="13"/>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anche in assenza dell’accordo sindacale, ove richiesto;</w:t>
      </w:r>
    </w:p>
    <w:p w14:paraId="7BC212C3" w14:textId="77777777" w:rsidR="00687353" w:rsidRPr="00963487" w:rsidRDefault="00687353" w:rsidP="00963487">
      <w:pPr>
        <w:numPr>
          <w:ilvl w:val="0"/>
          <w:numId w:val="13"/>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 xml:space="preserve">anche al di là del tetto aziendale di cui all'art. 29, co. 4 ("dieci volte l'ammontare dei contributi ordinari dovuti dal medesimo datore di lavoro, tenuto conto delle prestazioni </w:t>
      </w:r>
      <w:proofErr w:type="spellStart"/>
      <w:r w:rsidRPr="00963487">
        <w:rPr>
          <w:rFonts w:ascii="Garamond" w:eastAsia="Calibri" w:hAnsi="Garamond" w:cs="Times New Roman"/>
          <w:sz w:val="26"/>
          <w:szCs w:val="26"/>
        </w:rPr>
        <w:t>gia'</w:t>
      </w:r>
      <w:proofErr w:type="spellEnd"/>
      <w:r w:rsidRPr="00963487">
        <w:rPr>
          <w:rFonts w:ascii="Garamond" w:eastAsia="Calibri" w:hAnsi="Garamond" w:cs="Times New Roman"/>
          <w:sz w:val="26"/>
          <w:szCs w:val="26"/>
        </w:rPr>
        <w:t xml:space="preserve"> deliberate a qualunque titolo a favore dello stesso")</w:t>
      </w:r>
    </w:p>
    <w:p w14:paraId="5F56BD0C" w14:textId="77777777" w:rsidR="00687353" w:rsidRPr="00963487" w:rsidRDefault="00687353" w:rsidP="00963487">
      <w:pPr>
        <w:numPr>
          <w:ilvl w:val="0"/>
          <w:numId w:val="13"/>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anche oltre il termine fissato dalla legge per la presentazione della domanda, cioè, non prima di 30 giorni dalla data programmata per l’inizio della sospensione e non altre 15 giorni dall’avvio della sospensione stessa (sono dispensati dai termini del procedimento previsti dall’art. 30, co 2, del d.lgs. 14 settembre 2015 n. 148)</w:t>
      </w:r>
    </w:p>
    <w:p w14:paraId="1D9F5917" w14:textId="77777777" w:rsidR="00687353" w:rsidRPr="00963487" w:rsidRDefault="00687353" w:rsidP="00963487">
      <w:pPr>
        <w:numPr>
          <w:ilvl w:val="0"/>
          <w:numId w:val="13"/>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anche qualora siano iscritti al FIS e superino la soglia dei 5 dipendenti (non si applica il tetto aziendale di 15 dipendenti di cui all’art. 29, co. 3, secondo periodo, del d.lgs. 14 settembre 2015)</w:t>
      </w:r>
    </w:p>
    <w:p w14:paraId="05299822" w14:textId="77777777" w:rsidR="00687353" w:rsidRPr="00963487" w:rsidRDefault="00687353" w:rsidP="00963487">
      <w:pPr>
        <w:spacing w:after="0" w:line="240" w:lineRule="auto"/>
        <w:jc w:val="both"/>
        <w:rPr>
          <w:rFonts w:ascii="Garamond" w:eastAsia="Times New Roman" w:hAnsi="Garamond" w:cs="Times New Roman"/>
          <w:b/>
          <w:sz w:val="26"/>
          <w:szCs w:val="26"/>
          <w:lang w:eastAsia="it-IT"/>
        </w:rPr>
      </w:pPr>
      <w:r w:rsidRPr="00963487">
        <w:rPr>
          <w:rFonts w:ascii="Garamond" w:eastAsia="Times New Roman" w:hAnsi="Garamond" w:cs="Times New Roman"/>
          <w:b/>
          <w:sz w:val="26"/>
          <w:szCs w:val="26"/>
          <w:lang w:eastAsia="it-IT"/>
        </w:rPr>
        <w:t xml:space="preserve">Regole procedimentali </w:t>
      </w:r>
    </w:p>
    <w:p w14:paraId="27BDFC7C" w14:textId="77777777" w:rsidR="00687353" w:rsidRPr="00963487" w:rsidRDefault="00687353" w:rsidP="00963487">
      <w:pPr>
        <w:spacing w:after="0" w:line="240" w:lineRule="auto"/>
        <w:jc w:val="both"/>
        <w:rPr>
          <w:rFonts w:ascii="Garamond" w:eastAsia="Times New Roman" w:hAnsi="Garamond" w:cs="Times New Roman"/>
          <w:b/>
          <w:bCs/>
          <w:i/>
          <w:iCs/>
          <w:sz w:val="26"/>
          <w:szCs w:val="26"/>
          <w:lang w:eastAsia="it-IT"/>
        </w:rPr>
      </w:pPr>
      <w:r w:rsidRPr="00963487">
        <w:rPr>
          <w:rFonts w:ascii="Garamond" w:eastAsia="Times New Roman" w:hAnsi="Garamond" w:cs="Times New Roman"/>
          <w:sz w:val="26"/>
          <w:szCs w:val="26"/>
          <w:lang w:eastAsia="it-IT"/>
        </w:rPr>
        <w:t>La domanda deve essere presentata entro la fine del quarto mese successivo a quello in cui ha avuto inizio il periodo di sospensione o di riduzione dell’attività lavorativa, che non può essere superiore a tre mesi.</w:t>
      </w:r>
    </w:p>
    <w:p w14:paraId="3E8BFA5D" w14:textId="77777777" w:rsidR="00687353" w:rsidRPr="00963487" w:rsidRDefault="00687353" w:rsidP="00963487">
      <w:pPr>
        <w:spacing w:after="0" w:line="240" w:lineRule="auto"/>
        <w:jc w:val="both"/>
        <w:rPr>
          <w:rFonts w:ascii="Garamond" w:eastAsia="Times New Roman" w:hAnsi="Garamond" w:cs="Times New Roman"/>
          <w:b/>
          <w:bCs/>
          <w:i/>
          <w:iCs/>
          <w:sz w:val="26"/>
          <w:szCs w:val="26"/>
          <w:lang w:eastAsia="it-IT"/>
        </w:rPr>
      </w:pPr>
      <w:r w:rsidRPr="00963487">
        <w:rPr>
          <w:rFonts w:ascii="Garamond" w:eastAsia="Times New Roman" w:hAnsi="Garamond" w:cs="Times New Roman"/>
          <w:sz w:val="26"/>
          <w:szCs w:val="26"/>
          <w:lang w:eastAsia="it-IT"/>
        </w:rPr>
        <w:t xml:space="preserve">I periodi di integrazione salariale qui stabiliti </w:t>
      </w:r>
      <w:r w:rsidRPr="00963487">
        <w:rPr>
          <w:rFonts w:ascii="Garamond" w:eastAsia="Times New Roman" w:hAnsi="Garamond" w:cs="Times New Roman"/>
          <w:b/>
          <w:bCs/>
          <w:sz w:val="26"/>
          <w:szCs w:val="26"/>
          <w:lang w:eastAsia="it-IT"/>
        </w:rPr>
        <w:t>non sono conteggiati</w:t>
      </w:r>
      <w:r w:rsidRPr="00963487">
        <w:rPr>
          <w:rFonts w:ascii="Garamond" w:eastAsia="Times New Roman" w:hAnsi="Garamond" w:cs="Times New Roman"/>
          <w:sz w:val="26"/>
          <w:szCs w:val="26"/>
          <w:lang w:eastAsia="it-IT"/>
        </w:rPr>
        <w:t xml:space="preserve"> ai fini delle durate massime complessive e dei limiti previsti </w:t>
      </w:r>
    </w:p>
    <w:p w14:paraId="1B10890B" w14:textId="77777777" w:rsidR="00687353" w:rsidRPr="00963487" w:rsidRDefault="00687353" w:rsidP="00963487">
      <w:pPr>
        <w:numPr>
          <w:ilvl w:val="0"/>
          <w:numId w:val="3"/>
        </w:numPr>
        <w:spacing w:after="0" w:line="240" w:lineRule="auto"/>
        <w:contextualSpacing/>
        <w:jc w:val="both"/>
        <w:rPr>
          <w:rFonts w:ascii="Garamond" w:eastAsia="Calibri" w:hAnsi="Garamond" w:cs="Times New Roman"/>
          <w:b/>
          <w:bCs/>
          <w:i/>
          <w:iCs/>
          <w:sz w:val="26"/>
          <w:szCs w:val="26"/>
        </w:rPr>
      </w:pPr>
      <w:r w:rsidRPr="00963487">
        <w:rPr>
          <w:rFonts w:ascii="Garamond" w:eastAsia="Calibri" w:hAnsi="Garamond" w:cs="Times New Roman"/>
          <w:sz w:val="26"/>
          <w:szCs w:val="26"/>
        </w:rPr>
        <w:t>dall'art. 4, commi 1 e 2, del d.lgs. 14 settembre 2015 (durata massima complessiva del trattamento di integrazione salariale);</w:t>
      </w:r>
    </w:p>
    <w:p w14:paraId="64663ADE" w14:textId="77777777" w:rsidR="00687353" w:rsidRPr="00963487" w:rsidRDefault="00687353" w:rsidP="00963487">
      <w:pPr>
        <w:numPr>
          <w:ilvl w:val="0"/>
          <w:numId w:val="4"/>
        </w:numPr>
        <w:spacing w:after="0" w:line="240" w:lineRule="auto"/>
        <w:contextualSpacing/>
        <w:jc w:val="both"/>
        <w:rPr>
          <w:rFonts w:ascii="Garamond" w:eastAsia="Calibri" w:hAnsi="Garamond" w:cs="Times New Roman"/>
          <w:b/>
          <w:bCs/>
          <w:i/>
          <w:iCs/>
          <w:sz w:val="26"/>
          <w:szCs w:val="26"/>
        </w:rPr>
      </w:pPr>
      <w:r w:rsidRPr="00963487">
        <w:rPr>
          <w:rFonts w:ascii="Garamond" w:eastAsia="Calibri" w:hAnsi="Garamond" w:cs="Times New Roman"/>
          <w:sz w:val="26"/>
          <w:szCs w:val="26"/>
        </w:rPr>
        <w:t>dall’art. 12, d.lgs. 14 settembre 2015 (durata massima delle integrazioni salariali ordinarie)</w:t>
      </w:r>
    </w:p>
    <w:p w14:paraId="40ED489D" w14:textId="77777777" w:rsidR="00687353" w:rsidRPr="00963487" w:rsidRDefault="00687353" w:rsidP="00963487">
      <w:pPr>
        <w:numPr>
          <w:ilvl w:val="0"/>
          <w:numId w:val="4"/>
        </w:numPr>
        <w:spacing w:after="0" w:line="240" w:lineRule="auto"/>
        <w:contextualSpacing/>
        <w:jc w:val="both"/>
        <w:rPr>
          <w:rFonts w:ascii="Garamond" w:eastAsia="Calibri" w:hAnsi="Garamond" w:cs="Times New Roman"/>
          <w:b/>
          <w:bCs/>
          <w:i/>
          <w:iCs/>
          <w:sz w:val="26"/>
          <w:szCs w:val="26"/>
        </w:rPr>
      </w:pPr>
      <w:r w:rsidRPr="00963487">
        <w:rPr>
          <w:rFonts w:ascii="Garamond" w:eastAsia="Calibri" w:hAnsi="Garamond" w:cs="Times New Roman"/>
          <w:sz w:val="26"/>
          <w:szCs w:val="26"/>
        </w:rPr>
        <w:t xml:space="preserve">dall’art. 29 co. 3 e 4, d.lgs. 14 settembre 2015 (durata massima complessiva e importo massimo complessivo delle erogazioni del FIS) </w:t>
      </w:r>
    </w:p>
    <w:p w14:paraId="6A079370" w14:textId="77777777" w:rsidR="00687353" w:rsidRPr="00963487" w:rsidRDefault="00687353" w:rsidP="00963487">
      <w:pPr>
        <w:numPr>
          <w:ilvl w:val="0"/>
          <w:numId w:val="4"/>
        </w:numPr>
        <w:spacing w:after="0" w:line="240" w:lineRule="auto"/>
        <w:contextualSpacing/>
        <w:jc w:val="both"/>
        <w:rPr>
          <w:rFonts w:ascii="Garamond" w:eastAsia="Calibri" w:hAnsi="Garamond" w:cs="Times New Roman"/>
          <w:b/>
          <w:bCs/>
          <w:i/>
          <w:iCs/>
          <w:sz w:val="26"/>
          <w:szCs w:val="26"/>
        </w:rPr>
      </w:pPr>
      <w:r w:rsidRPr="00963487">
        <w:rPr>
          <w:rFonts w:ascii="Garamond" w:eastAsia="Calibri" w:hAnsi="Garamond" w:cs="Times New Roman"/>
          <w:sz w:val="26"/>
          <w:szCs w:val="26"/>
        </w:rPr>
        <w:t>dall’art. 30, co. 1, d.lgs. 14 settembre 2015 (durata massima complessiva della prestazione di assegno ordinario)</w:t>
      </w:r>
    </w:p>
    <w:p w14:paraId="3FB018D0" w14:textId="77777777" w:rsidR="00687353" w:rsidRPr="00963487" w:rsidRDefault="00687353" w:rsidP="00963487">
      <w:pPr>
        <w:numPr>
          <w:ilvl w:val="0"/>
          <w:numId w:val="4"/>
        </w:numPr>
        <w:spacing w:after="0" w:line="240" w:lineRule="auto"/>
        <w:contextualSpacing/>
        <w:jc w:val="both"/>
        <w:rPr>
          <w:rFonts w:ascii="Garamond" w:eastAsia="Calibri" w:hAnsi="Garamond" w:cs="Times New Roman"/>
          <w:b/>
          <w:bCs/>
          <w:i/>
          <w:iCs/>
          <w:sz w:val="26"/>
          <w:szCs w:val="26"/>
        </w:rPr>
      </w:pPr>
      <w:r w:rsidRPr="00963487">
        <w:rPr>
          <w:rFonts w:ascii="Garamond" w:eastAsia="Calibri" w:hAnsi="Garamond" w:cs="Times New Roman"/>
          <w:sz w:val="26"/>
          <w:szCs w:val="26"/>
        </w:rPr>
        <w:t>dall’art. 39, del d.lgs. 14 settembre 2015.</w:t>
      </w:r>
    </w:p>
    <w:p w14:paraId="61B4B755" w14:textId="77777777" w:rsidR="00687353" w:rsidRPr="00963487" w:rsidRDefault="00687353" w:rsidP="00963487">
      <w:pPr>
        <w:spacing w:after="0" w:line="240" w:lineRule="auto"/>
        <w:jc w:val="both"/>
        <w:rPr>
          <w:rFonts w:ascii="Garamond" w:eastAsia="Times New Roman" w:hAnsi="Garamond" w:cs="Times New Roman"/>
          <w:b/>
          <w:bCs/>
          <w:i/>
          <w:iCs/>
          <w:sz w:val="26"/>
          <w:szCs w:val="26"/>
          <w:lang w:eastAsia="it-IT"/>
        </w:rPr>
      </w:pPr>
      <w:r w:rsidRPr="00963487">
        <w:rPr>
          <w:rFonts w:ascii="Garamond" w:eastAsia="Times New Roman" w:hAnsi="Garamond" w:cs="Times New Roman"/>
          <w:sz w:val="26"/>
          <w:szCs w:val="26"/>
          <w:lang w:eastAsia="it-IT"/>
        </w:rPr>
        <w:lastRenderedPageBreak/>
        <w:t xml:space="preserve">L'INPS provvede al monitoraggio dei limiti di spesa di cui al comma 3 (5,8 milioni per CIGO e assegno ordinario per datori di lavoro che occupano più di 15 dipendenti) e al comma 4 (4,4 milioni per assegno ordinario per datori di lavoro che occupano tra 5 e 15 dipendenti). Qualora dal </w:t>
      </w:r>
      <w:proofErr w:type="gramStart"/>
      <w:r w:rsidRPr="00963487">
        <w:rPr>
          <w:rFonts w:ascii="Garamond" w:eastAsia="Times New Roman" w:hAnsi="Garamond" w:cs="Times New Roman"/>
          <w:sz w:val="26"/>
          <w:szCs w:val="26"/>
          <w:lang w:eastAsia="it-IT"/>
        </w:rPr>
        <w:t>predetto</w:t>
      </w:r>
      <w:proofErr w:type="gramEnd"/>
      <w:r w:rsidRPr="00963487">
        <w:rPr>
          <w:rFonts w:ascii="Garamond" w:eastAsia="Times New Roman" w:hAnsi="Garamond" w:cs="Times New Roman"/>
          <w:sz w:val="26"/>
          <w:szCs w:val="26"/>
          <w:lang w:eastAsia="it-IT"/>
        </w:rPr>
        <w:t xml:space="preserve"> monitoraggio emerga che è stato raggiunto anche in via prospettica il limite di spesa, l’INPS non prende in considerazione ulteriori domande.</w:t>
      </w:r>
    </w:p>
    <w:p w14:paraId="6CEA1490" w14:textId="77777777" w:rsidR="00687353" w:rsidRPr="00963487" w:rsidRDefault="00687353" w:rsidP="00963487">
      <w:pPr>
        <w:spacing w:after="0" w:line="240" w:lineRule="auto"/>
        <w:jc w:val="center"/>
        <w:rPr>
          <w:rFonts w:ascii="Garamond" w:eastAsia="Times New Roman" w:hAnsi="Garamond" w:cs="Times New Roman"/>
          <w:sz w:val="26"/>
          <w:szCs w:val="26"/>
          <w:lang w:eastAsia="it-IT"/>
        </w:rPr>
      </w:pPr>
      <w:proofErr w:type="spellStart"/>
      <w:r w:rsidRPr="00963487">
        <w:rPr>
          <w:rFonts w:ascii="Garamond" w:eastAsia="Times New Roman" w:hAnsi="Garamond" w:cs="Times New Roman"/>
          <w:sz w:val="26"/>
          <w:szCs w:val="26"/>
          <w:lang w:eastAsia="it-IT"/>
        </w:rPr>
        <w:t>oooOooo</w:t>
      </w:r>
      <w:proofErr w:type="spellEnd"/>
    </w:p>
    <w:p w14:paraId="6B23CC99" w14:textId="77777777" w:rsidR="00687353" w:rsidRPr="00963487" w:rsidRDefault="00687353" w:rsidP="00963487">
      <w:pPr>
        <w:spacing w:after="0" w:line="240" w:lineRule="auto"/>
        <w:jc w:val="both"/>
        <w:rPr>
          <w:rFonts w:ascii="Garamond" w:eastAsia="Times New Roman" w:hAnsi="Garamond" w:cs="Times New Roman"/>
          <w:b/>
          <w:i/>
          <w:iCs/>
          <w:sz w:val="26"/>
          <w:szCs w:val="26"/>
          <w:lang w:eastAsia="it-IT"/>
        </w:rPr>
      </w:pPr>
      <w:bookmarkStart w:id="1" w:name="_Toc33811017"/>
      <w:r w:rsidRPr="00963487">
        <w:rPr>
          <w:rFonts w:ascii="Garamond" w:eastAsia="Times New Roman" w:hAnsi="Garamond" w:cs="Times New Roman"/>
          <w:b/>
          <w:sz w:val="26"/>
          <w:szCs w:val="26"/>
          <w:lang w:eastAsia="it-IT"/>
        </w:rPr>
        <w:t>Art. 14 CIGS con successiva CIGO</w:t>
      </w:r>
    </w:p>
    <w:p w14:paraId="576D0630" w14:textId="77777777" w:rsidR="00687353" w:rsidRPr="00963487" w:rsidRDefault="00687353" w:rsidP="00963487">
      <w:pPr>
        <w:spacing w:after="0" w:line="240" w:lineRule="auto"/>
        <w:jc w:val="both"/>
        <w:rPr>
          <w:rFonts w:ascii="Garamond" w:eastAsia="Times New Roman" w:hAnsi="Garamond" w:cs="Times New Roman"/>
          <w:b/>
          <w:bCs/>
          <w:i/>
          <w:iCs/>
          <w:sz w:val="26"/>
          <w:szCs w:val="26"/>
          <w:lang w:eastAsia="it-IT"/>
        </w:rPr>
      </w:pPr>
      <w:r w:rsidRPr="00963487">
        <w:rPr>
          <w:rFonts w:ascii="Garamond" w:eastAsia="Times New Roman" w:hAnsi="Garamond" w:cs="Times New Roman"/>
          <w:sz w:val="26"/>
          <w:szCs w:val="26"/>
          <w:lang w:eastAsia="it-IT"/>
        </w:rPr>
        <w:t xml:space="preserve">Nell’art. 14 è definito il regime del trattamento ordinario di integrazione salariale per le </w:t>
      </w:r>
      <w:r w:rsidRPr="00963487">
        <w:rPr>
          <w:rFonts w:ascii="Garamond" w:eastAsia="Times New Roman" w:hAnsi="Garamond" w:cs="Times New Roman"/>
          <w:b/>
          <w:sz w:val="26"/>
          <w:szCs w:val="26"/>
          <w:lang w:eastAsia="it-IT"/>
        </w:rPr>
        <w:t>i datori di lavoro che abbiano in essere un trattamento di cassa integrazione straordinaria</w:t>
      </w:r>
      <w:bookmarkEnd w:id="1"/>
      <w:r w:rsidRPr="00963487">
        <w:rPr>
          <w:rFonts w:ascii="Garamond" w:eastAsia="Times New Roman" w:hAnsi="Garamond" w:cs="Times New Roman"/>
          <w:sz w:val="26"/>
          <w:szCs w:val="26"/>
          <w:lang w:eastAsia="it-IT"/>
        </w:rPr>
        <w:t xml:space="preserve">. </w:t>
      </w:r>
    </w:p>
    <w:p w14:paraId="0C933BFA" w14:textId="77777777" w:rsidR="00687353" w:rsidRPr="00963487" w:rsidRDefault="00687353" w:rsidP="00963487">
      <w:pPr>
        <w:spacing w:after="0" w:line="240" w:lineRule="auto"/>
        <w:jc w:val="both"/>
        <w:rPr>
          <w:rFonts w:ascii="Garamond" w:eastAsia="Times New Roman" w:hAnsi="Garamond" w:cs="Times New Roman"/>
          <w:b/>
          <w:bCs/>
          <w:iCs/>
          <w:sz w:val="26"/>
          <w:szCs w:val="26"/>
          <w:lang w:eastAsia="it-IT"/>
        </w:rPr>
      </w:pPr>
      <w:r w:rsidRPr="00963487">
        <w:rPr>
          <w:rFonts w:ascii="Garamond" w:eastAsia="Times New Roman" w:hAnsi="Garamond" w:cs="Times New Roman"/>
          <w:b/>
          <w:bCs/>
          <w:iCs/>
          <w:sz w:val="26"/>
          <w:szCs w:val="26"/>
          <w:lang w:eastAsia="it-IT"/>
        </w:rPr>
        <w:t xml:space="preserve">Ambito di applicazione. </w:t>
      </w:r>
    </w:p>
    <w:p w14:paraId="0770A5D0"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 xml:space="preserve">Le misure stabilite nel </w:t>
      </w:r>
      <w:proofErr w:type="gramStart"/>
      <w:r w:rsidRPr="00963487">
        <w:rPr>
          <w:rFonts w:ascii="Garamond" w:eastAsia="Times New Roman" w:hAnsi="Garamond" w:cs="Times New Roman"/>
          <w:sz w:val="26"/>
          <w:szCs w:val="26"/>
          <w:lang w:eastAsia="it-IT"/>
        </w:rPr>
        <w:t>decreto legge</w:t>
      </w:r>
      <w:proofErr w:type="gramEnd"/>
      <w:r w:rsidRPr="00963487">
        <w:rPr>
          <w:rFonts w:ascii="Garamond" w:eastAsia="Times New Roman" w:hAnsi="Garamond" w:cs="Times New Roman"/>
          <w:sz w:val="26"/>
          <w:szCs w:val="26"/>
          <w:lang w:eastAsia="it-IT"/>
        </w:rPr>
        <w:t xml:space="preserve"> si applicano ai datori di lavoro con unità produttive site nei Comuni nei comuni della cosiddetta “zona rossa” (allegato 1 al DPCM del 1° marzo 2020), ossia i Comuni:</w:t>
      </w:r>
    </w:p>
    <w:p w14:paraId="0795D4B0"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b/>
          <w:bCs/>
          <w:sz w:val="26"/>
          <w:szCs w:val="26"/>
          <w:lang w:eastAsia="it-IT"/>
        </w:rPr>
        <w:t>Regione Lombardia:</w:t>
      </w:r>
      <w:r w:rsidRPr="00963487">
        <w:rPr>
          <w:rFonts w:ascii="Garamond" w:eastAsia="Times New Roman" w:hAnsi="Garamond" w:cs="Times New Roman"/>
          <w:sz w:val="26"/>
          <w:szCs w:val="26"/>
          <w:lang w:eastAsia="it-IT"/>
        </w:rPr>
        <w:t xml:space="preserve"> Bertonico; Casalpusterlengo; </w:t>
      </w:r>
      <w:proofErr w:type="spellStart"/>
      <w:r w:rsidRPr="00963487">
        <w:rPr>
          <w:rFonts w:ascii="Garamond" w:eastAsia="Times New Roman" w:hAnsi="Garamond" w:cs="Times New Roman"/>
          <w:sz w:val="26"/>
          <w:szCs w:val="26"/>
          <w:lang w:eastAsia="it-IT"/>
        </w:rPr>
        <w:t>Castelgerundo</w:t>
      </w:r>
      <w:proofErr w:type="spellEnd"/>
      <w:r w:rsidRPr="00963487">
        <w:rPr>
          <w:rFonts w:ascii="Garamond" w:eastAsia="Times New Roman" w:hAnsi="Garamond" w:cs="Times New Roman"/>
          <w:sz w:val="26"/>
          <w:szCs w:val="26"/>
          <w:lang w:eastAsia="it-IT"/>
        </w:rPr>
        <w:t>; Castiglione D'Adda; Codogno; Fombio; Maleo; San Fiorano; Somaglia; Terranova dei Passerini,</w:t>
      </w:r>
    </w:p>
    <w:p w14:paraId="1A0D194A"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b/>
          <w:bCs/>
          <w:sz w:val="26"/>
          <w:szCs w:val="26"/>
          <w:lang w:eastAsia="it-IT"/>
        </w:rPr>
        <w:t>Regione Veneto:</w:t>
      </w:r>
      <w:r w:rsidRPr="00963487">
        <w:rPr>
          <w:rFonts w:ascii="Garamond" w:eastAsia="Times New Roman" w:hAnsi="Garamond" w:cs="Times New Roman"/>
          <w:sz w:val="26"/>
          <w:szCs w:val="26"/>
          <w:lang w:eastAsia="it-IT"/>
        </w:rPr>
        <w:t xml:space="preserve"> Vo'</w:t>
      </w:r>
    </w:p>
    <w:p w14:paraId="038FEBF3"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che alla data del 2 marzo 2020 abbiano in corso un trattamento di integrazione salariale straordinario</w:t>
      </w:r>
    </w:p>
    <w:p w14:paraId="435B885E" w14:textId="77777777" w:rsidR="00687353" w:rsidRPr="00963487" w:rsidRDefault="00687353" w:rsidP="00963487">
      <w:pPr>
        <w:spacing w:after="0" w:line="240" w:lineRule="auto"/>
        <w:jc w:val="both"/>
        <w:rPr>
          <w:rFonts w:ascii="Garamond" w:eastAsia="Times New Roman" w:hAnsi="Garamond" w:cs="Times New Roman"/>
          <w:b/>
          <w:sz w:val="26"/>
          <w:szCs w:val="26"/>
          <w:lang w:eastAsia="it-IT"/>
        </w:rPr>
      </w:pPr>
      <w:r w:rsidRPr="00963487">
        <w:rPr>
          <w:rFonts w:ascii="Garamond" w:eastAsia="Times New Roman" w:hAnsi="Garamond" w:cs="Times New Roman"/>
          <w:b/>
          <w:sz w:val="26"/>
          <w:szCs w:val="26"/>
          <w:lang w:eastAsia="it-IT"/>
        </w:rPr>
        <w:t>Misure di de-burocratizzazione/semplificazione</w:t>
      </w:r>
    </w:p>
    <w:p w14:paraId="298B55BE"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 xml:space="preserve">Le misure sono volte a consentire anche a costoro di accedere ai trattamenti ordinari con le modalità di cui all’art. 13. </w:t>
      </w:r>
    </w:p>
    <w:p w14:paraId="61651A76"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 xml:space="preserve">I datori di lavoro </w:t>
      </w:r>
    </w:p>
    <w:p w14:paraId="7EB502CC" w14:textId="77777777" w:rsidR="00687353" w:rsidRPr="00963487" w:rsidRDefault="00687353" w:rsidP="00963487">
      <w:pPr>
        <w:numPr>
          <w:ilvl w:val="0"/>
          <w:numId w:val="5"/>
        </w:numPr>
        <w:spacing w:after="0" w:line="240" w:lineRule="auto"/>
        <w:contextualSpacing/>
        <w:jc w:val="both"/>
        <w:rPr>
          <w:rFonts w:ascii="Garamond" w:eastAsia="Calibri" w:hAnsi="Garamond" w:cs="Times New Roman"/>
          <w:b/>
          <w:bCs/>
          <w:i/>
          <w:iCs/>
          <w:sz w:val="26"/>
          <w:szCs w:val="26"/>
        </w:rPr>
      </w:pPr>
      <w:r w:rsidRPr="00963487">
        <w:rPr>
          <w:rFonts w:ascii="Garamond" w:eastAsia="Calibri" w:hAnsi="Garamond" w:cs="Times New Roman"/>
          <w:sz w:val="26"/>
          <w:szCs w:val="26"/>
        </w:rPr>
        <w:t>previa sospensione del cassa integrazione straordinaria precedentemente autorizzata, realizzata mediante un decreto di interruzione degli effetti del trattamento in essere emanato dal Ministero del lavoro</w:t>
      </w:r>
    </w:p>
    <w:p w14:paraId="01393576" w14:textId="77777777" w:rsidR="00687353" w:rsidRPr="00963487" w:rsidRDefault="00687353" w:rsidP="00963487">
      <w:pPr>
        <w:numPr>
          <w:ilvl w:val="0"/>
          <w:numId w:val="5"/>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 xml:space="preserve">possono presentare domanda di concessione del trattamento ordinario di integrazione salariale de-burocratizzato di cui all’articolo 13. </w:t>
      </w:r>
    </w:p>
    <w:p w14:paraId="0AC4B255" w14:textId="77777777" w:rsidR="00687353" w:rsidRPr="00963487" w:rsidRDefault="00687353" w:rsidP="00963487">
      <w:pPr>
        <w:spacing w:after="0" w:line="240" w:lineRule="auto"/>
        <w:jc w:val="both"/>
        <w:rPr>
          <w:rFonts w:ascii="Garamond" w:eastAsia="Times New Roman" w:hAnsi="Garamond" w:cs="Times New Roman"/>
          <w:b/>
          <w:sz w:val="26"/>
          <w:szCs w:val="26"/>
          <w:lang w:eastAsia="it-IT"/>
        </w:rPr>
      </w:pPr>
      <w:r w:rsidRPr="00963487">
        <w:rPr>
          <w:rFonts w:ascii="Garamond" w:eastAsia="Times New Roman" w:hAnsi="Garamond" w:cs="Times New Roman"/>
          <w:b/>
          <w:sz w:val="26"/>
          <w:szCs w:val="26"/>
          <w:lang w:eastAsia="it-IT"/>
        </w:rPr>
        <w:t xml:space="preserve">Regole procedimentali </w:t>
      </w:r>
    </w:p>
    <w:p w14:paraId="36FA1EC7" w14:textId="77777777" w:rsidR="00687353" w:rsidRPr="00963487" w:rsidRDefault="00687353" w:rsidP="00963487">
      <w:pPr>
        <w:spacing w:after="0" w:line="240" w:lineRule="auto"/>
        <w:jc w:val="both"/>
        <w:rPr>
          <w:rFonts w:ascii="Garamond" w:eastAsia="Times New Roman" w:hAnsi="Garamond" w:cs="Times New Roman"/>
          <w:b/>
          <w:bCs/>
          <w:i/>
          <w:iCs/>
          <w:sz w:val="26"/>
          <w:szCs w:val="26"/>
          <w:lang w:eastAsia="it-IT"/>
        </w:rPr>
      </w:pPr>
      <w:r w:rsidRPr="00963487">
        <w:rPr>
          <w:rFonts w:ascii="Garamond" w:eastAsia="Times New Roman" w:hAnsi="Garamond" w:cs="Times New Roman"/>
          <w:sz w:val="26"/>
          <w:szCs w:val="26"/>
          <w:lang w:eastAsia="it-IT"/>
        </w:rPr>
        <w:t xml:space="preserve">Valgono le medesime regole procedimentali descritte nel commento all’art. 13. </w:t>
      </w:r>
    </w:p>
    <w:p w14:paraId="347B8A9A" w14:textId="77777777" w:rsidR="00687353" w:rsidRPr="00963487" w:rsidRDefault="00687353" w:rsidP="00963487">
      <w:pPr>
        <w:spacing w:after="0" w:line="240" w:lineRule="auto"/>
        <w:jc w:val="both"/>
        <w:rPr>
          <w:rFonts w:ascii="Garamond" w:eastAsia="Times New Roman" w:hAnsi="Garamond" w:cs="Times New Roman"/>
          <w:b/>
          <w:bCs/>
          <w:i/>
          <w:iCs/>
          <w:sz w:val="26"/>
          <w:szCs w:val="26"/>
          <w:lang w:eastAsia="it-IT"/>
        </w:rPr>
      </w:pPr>
      <w:r w:rsidRPr="00963487">
        <w:rPr>
          <w:rFonts w:ascii="Garamond" w:eastAsia="Times New Roman" w:hAnsi="Garamond" w:cs="Times New Roman"/>
          <w:sz w:val="26"/>
          <w:szCs w:val="26"/>
          <w:lang w:eastAsia="it-IT"/>
        </w:rPr>
        <w:t xml:space="preserve">L'INPS provvede al monitoraggio dei limiti di spesa (0,9 milioni). Qualora dal </w:t>
      </w:r>
      <w:proofErr w:type="gramStart"/>
      <w:r w:rsidRPr="00963487">
        <w:rPr>
          <w:rFonts w:ascii="Garamond" w:eastAsia="Times New Roman" w:hAnsi="Garamond" w:cs="Times New Roman"/>
          <w:sz w:val="26"/>
          <w:szCs w:val="26"/>
          <w:lang w:eastAsia="it-IT"/>
        </w:rPr>
        <w:t>predetto</w:t>
      </w:r>
      <w:proofErr w:type="gramEnd"/>
      <w:r w:rsidRPr="00963487">
        <w:rPr>
          <w:rFonts w:ascii="Garamond" w:eastAsia="Times New Roman" w:hAnsi="Garamond" w:cs="Times New Roman"/>
          <w:sz w:val="26"/>
          <w:szCs w:val="26"/>
          <w:lang w:eastAsia="it-IT"/>
        </w:rPr>
        <w:t xml:space="preserve"> monitoraggio emerga che è stato raggiunto anche in via prospettica il limite di spesa, l’INPS non prende in considerazione ulteriori domande.</w:t>
      </w:r>
    </w:p>
    <w:p w14:paraId="02811110" w14:textId="77777777" w:rsidR="00687353" w:rsidRPr="00963487" w:rsidRDefault="00687353" w:rsidP="00963487">
      <w:pPr>
        <w:spacing w:after="0" w:line="240" w:lineRule="auto"/>
        <w:jc w:val="center"/>
        <w:rPr>
          <w:rFonts w:ascii="Garamond" w:eastAsia="Times New Roman" w:hAnsi="Garamond" w:cs="Times New Roman"/>
          <w:sz w:val="26"/>
          <w:szCs w:val="26"/>
          <w:lang w:eastAsia="it-IT"/>
        </w:rPr>
      </w:pPr>
      <w:proofErr w:type="spellStart"/>
      <w:r w:rsidRPr="00963487">
        <w:rPr>
          <w:rFonts w:ascii="Garamond" w:eastAsia="Times New Roman" w:hAnsi="Garamond" w:cs="Times New Roman"/>
          <w:sz w:val="26"/>
          <w:szCs w:val="26"/>
          <w:lang w:eastAsia="it-IT"/>
        </w:rPr>
        <w:t>oooOooo</w:t>
      </w:r>
      <w:proofErr w:type="spellEnd"/>
    </w:p>
    <w:p w14:paraId="2C78417F" w14:textId="77777777" w:rsidR="00687353" w:rsidRPr="00963487" w:rsidRDefault="00687353" w:rsidP="00963487">
      <w:pPr>
        <w:spacing w:after="0" w:line="240" w:lineRule="auto"/>
        <w:jc w:val="both"/>
        <w:rPr>
          <w:rFonts w:ascii="Garamond" w:eastAsia="Times New Roman" w:hAnsi="Garamond" w:cs="Times New Roman"/>
          <w:b/>
          <w:bCs/>
          <w:sz w:val="26"/>
          <w:szCs w:val="26"/>
          <w:lang w:eastAsia="it-IT"/>
        </w:rPr>
      </w:pPr>
      <w:r w:rsidRPr="00963487">
        <w:rPr>
          <w:rFonts w:ascii="Garamond" w:eastAsia="Times New Roman" w:hAnsi="Garamond" w:cs="Times New Roman"/>
          <w:b/>
          <w:bCs/>
          <w:sz w:val="26"/>
          <w:szCs w:val="26"/>
          <w:lang w:eastAsia="it-IT"/>
        </w:rPr>
        <w:t>Art. 15 – CIG in deroga</w:t>
      </w:r>
    </w:p>
    <w:p w14:paraId="1C755ED6" w14:textId="77777777" w:rsidR="00687353" w:rsidRPr="00963487" w:rsidRDefault="00687353" w:rsidP="00963487">
      <w:pPr>
        <w:spacing w:after="0" w:line="240" w:lineRule="auto"/>
        <w:jc w:val="both"/>
        <w:rPr>
          <w:rFonts w:ascii="Garamond" w:eastAsia="Times New Roman" w:hAnsi="Garamond" w:cs="Times New Roman"/>
          <w:b/>
          <w:bCs/>
          <w:iCs/>
          <w:sz w:val="26"/>
          <w:szCs w:val="26"/>
          <w:lang w:eastAsia="it-IT"/>
        </w:rPr>
      </w:pPr>
      <w:bookmarkStart w:id="2" w:name="_Toc33811018"/>
      <w:r w:rsidRPr="00963487">
        <w:rPr>
          <w:rFonts w:ascii="Garamond" w:eastAsia="Times New Roman" w:hAnsi="Garamond" w:cs="Times New Roman"/>
          <w:bCs/>
          <w:iCs/>
          <w:sz w:val="26"/>
          <w:szCs w:val="26"/>
          <w:lang w:eastAsia="it-IT"/>
        </w:rPr>
        <w:t xml:space="preserve">Nell’art. 15 viene definito il sistema della cassa integrazione in deroga per i datori di lavoro che, sulla base delle regole generali, </w:t>
      </w:r>
      <w:r w:rsidRPr="00963487">
        <w:rPr>
          <w:rFonts w:ascii="Garamond" w:eastAsia="Times New Roman" w:hAnsi="Garamond" w:cs="Times New Roman"/>
          <w:b/>
          <w:bCs/>
          <w:iCs/>
          <w:sz w:val="26"/>
          <w:szCs w:val="26"/>
          <w:lang w:eastAsia="it-IT"/>
        </w:rPr>
        <w:t>non hanno il diritto di accedere ai regimi di CIGO, CIGS, Fondi di solidarietà bilaterali/FIS.</w:t>
      </w:r>
    </w:p>
    <w:p w14:paraId="5DC3FCF9" w14:textId="77777777" w:rsidR="00687353" w:rsidRPr="00963487" w:rsidRDefault="00687353" w:rsidP="00963487">
      <w:pPr>
        <w:spacing w:after="0" w:line="240" w:lineRule="auto"/>
        <w:jc w:val="both"/>
        <w:rPr>
          <w:rFonts w:ascii="Garamond" w:eastAsia="Times New Roman" w:hAnsi="Garamond" w:cs="Times New Roman"/>
          <w:b/>
          <w:bCs/>
          <w:iCs/>
          <w:sz w:val="26"/>
          <w:szCs w:val="26"/>
          <w:lang w:eastAsia="it-IT"/>
        </w:rPr>
      </w:pPr>
      <w:r w:rsidRPr="00963487">
        <w:rPr>
          <w:rFonts w:ascii="Garamond" w:eastAsia="Times New Roman" w:hAnsi="Garamond" w:cs="Times New Roman"/>
          <w:b/>
          <w:bCs/>
          <w:iCs/>
          <w:sz w:val="26"/>
          <w:szCs w:val="26"/>
          <w:lang w:eastAsia="it-IT"/>
        </w:rPr>
        <w:t xml:space="preserve">Ambito di applicazione. </w:t>
      </w:r>
    </w:p>
    <w:p w14:paraId="42CCD65E"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I datori di lavoro del settore privato, compreso quello agricolo, con unità produttive site nei Comuni nei comuni della cosiddetta “zona rossa” (allegato 1 al DPCM del 1° marzo 2020), ossia i Comuni:</w:t>
      </w:r>
    </w:p>
    <w:p w14:paraId="47489BEE"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b/>
          <w:bCs/>
          <w:sz w:val="26"/>
          <w:szCs w:val="26"/>
          <w:lang w:eastAsia="it-IT"/>
        </w:rPr>
        <w:t>Regione Lombardia:</w:t>
      </w:r>
      <w:r w:rsidRPr="00963487">
        <w:rPr>
          <w:rFonts w:ascii="Garamond" w:eastAsia="Times New Roman" w:hAnsi="Garamond" w:cs="Times New Roman"/>
          <w:sz w:val="26"/>
          <w:szCs w:val="26"/>
          <w:lang w:eastAsia="it-IT"/>
        </w:rPr>
        <w:t xml:space="preserve"> Bertonico; Casalpusterlengo; </w:t>
      </w:r>
      <w:proofErr w:type="spellStart"/>
      <w:r w:rsidRPr="00963487">
        <w:rPr>
          <w:rFonts w:ascii="Garamond" w:eastAsia="Times New Roman" w:hAnsi="Garamond" w:cs="Times New Roman"/>
          <w:sz w:val="26"/>
          <w:szCs w:val="26"/>
          <w:lang w:eastAsia="it-IT"/>
        </w:rPr>
        <w:t>Castelgerundo</w:t>
      </w:r>
      <w:proofErr w:type="spellEnd"/>
      <w:r w:rsidRPr="00963487">
        <w:rPr>
          <w:rFonts w:ascii="Garamond" w:eastAsia="Times New Roman" w:hAnsi="Garamond" w:cs="Times New Roman"/>
          <w:sz w:val="26"/>
          <w:szCs w:val="26"/>
          <w:lang w:eastAsia="it-IT"/>
        </w:rPr>
        <w:t>; Castiglione D'Adda; Codogno; Fombio; Maleo; San Fiorano; Somaglia; Terranova dei Passerini,</w:t>
      </w:r>
    </w:p>
    <w:p w14:paraId="4792D3C0"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b/>
          <w:bCs/>
          <w:sz w:val="26"/>
          <w:szCs w:val="26"/>
          <w:lang w:eastAsia="it-IT"/>
        </w:rPr>
        <w:t>Regione Veneto:</w:t>
      </w:r>
      <w:r w:rsidRPr="00963487">
        <w:rPr>
          <w:rFonts w:ascii="Garamond" w:eastAsia="Times New Roman" w:hAnsi="Garamond" w:cs="Times New Roman"/>
          <w:sz w:val="26"/>
          <w:szCs w:val="26"/>
          <w:lang w:eastAsia="it-IT"/>
        </w:rPr>
        <w:t xml:space="preserve"> Vo',</w:t>
      </w:r>
    </w:p>
    <w:p w14:paraId="66D241DE"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 xml:space="preserve">oppure i datori di lavoro che hanno unità produttive al di fuori di questi Comuni, per i soli lavoratori residenti o domiciliati nei Comuni elencati, impossibilitati a prestare la propria attività lavorativa, per i quali non trovino applicazione le tutele di cui ai regimi di CIGO, CIGS, Fondi di solidarietà bilaterali, tra cui il FIS. </w:t>
      </w:r>
    </w:p>
    <w:p w14:paraId="2B35C8AD"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I lavoratori destinatari delle norme di cui al presente articolo devono risultare alle dipendenze dei datori di lavoro richiedenti la prestazione alla data del 23 febbraio 2020. Sono esclusi i datori di lavoro domestico.</w:t>
      </w:r>
    </w:p>
    <w:p w14:paraId="49606552" w14:textId="77777777" w:rsidR="00687353" w:rsidRPr="00963487" w:rsidRDefault="00687353" w:rsidP="00963487">
      <w:pPr>
        <w:spacing w:after="0" w:line="240" w:lineRule="auto"/>
        <w:jc w:val="both"/>
        <w:rPr>
          <w:rFonts w:ascii="Garamond" w:eastAsia="Times New Roman" w:hAnsi="Garamond" w:cs="Times New Roman"/>
          <w:b/>
          <w:sz w:val="26"/>
          <w:szCs w:val="26"/>
          <w:lang w:eastAsia="it-IT"/>
        </w:rPr>
      </w:pPr>
      <w:r w:rsidRPr="00963487">
        <w:rPr>
          <w:rFonts w:ascii="Garamond" w:eastAsia="Times New Roman" w:hAnsi="Garamond" w:cs="Times New Roman"/>
          <w:b/>
          <w:sz w:val="26"/>
          <w:szCs w:val="26"/>
          <w:lang w:eastAsia="it-IT"/>
        </w:rPr>
        <w:t>Misure di de-burocratizzazione/semplificazione</w:t>
      </w:r>
    </w:p>
    <w:p w14:paraId="121BD7C7"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lastRenderedPageBreak/>
        <w:t xml:space="preserve">Le misure sono volte a consentire anche a costoro di accedere al trattamento di cassa integrazione in deroga (“CIGD”). </w:t>
      </w:r>
    </w:p>
    <w:p w14:paraId="5131B0BA"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I datori di lavoro di cui sopra possono accedere alla CIGD:</w:t>
      </w:r>
    </w:p>
    <w:p w14:paraId="7A55BBB0" w14:textId="77777777" w:rsidR="00687353" w:rsidRPr="00963487" w:rsidRDefault="00687353" w:rsidP="00963487">
      <w:pPr>
        <w:numPr>
          <w:ilvl w:val="0"/>
          <w:numId w:val="7"/>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 xml:space="preserve">per la durata della sospensione del rapporto di lavoro e comunque per un periodo massimo di tre mesi a decorrere dalla data del 23 febbraio 2020. </w:t>
      </w:r>
    </w:p>
    <w:p w14:paraId="460E5343" w14:textId="77777777" w:rsidR="00687353" w:rsidRPr="00963487" w:rsidRDefault="00687353" w:rsidP="00963487">
      <w:pPr>
        <w:numPr>
          <w:ilvl w:val="0"/>
          <w:numId w:val="7"/>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per i lavoratori è assicurata la contribuzione figurativa e i relativi oneri accessori</w:t>
      </w:r>
    </w:p>
    <w:p w14:paraId="2E9D02CA" w14:textId="77777777" w:rsidR="00687353" w:rsidRPr="00963487" w:rsidRDefault="00687353" w:rsidP="00963487">
      <w:pPr>
        <w:spacing w:after="0" w:line="240" w:lineRule="auto"/>
        <w:jc w:val="both"/>
        <w:rPr>
          <w:rFonts w:ascii="Garamond" w:eastAsia="Times New Roman" w:hAnsi="Garamond" w:cs="Times New Roman"/>
          <w:b/>
          <w:sz w:val="26"/>
          <w:szCs w:val="26"/>
          <w:lang w:eastAsia="it-IT"/>
        </w:rPr>
      </w:pPr>
      <w:r w:rsidRPr="00963487">
        <w:rPr>
          <w:rFonts w:ascii="Garamond" w:eastAsia="Times New Roman" w:hAnsi="Garamond" w:cs="Times New Roman"/>
          <w:b/>
          <w:sz w:val="26"/>
          <w:szCs w:val="26"/>
          <w:lang w:eastAsia="it-IT"/>
        </w:rPr>
        <w:t xml:space="preserve">Regole procedimentali </w:t>
      </w:r>
    </w:p>
    <w:p w14:paraId="5880C3DE"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 xml:space="preserve">Il trattamento di CIGD è concesso con decreto autorizzativo della Regione e corrisposto dall’INPS (con la sola modalità del pagamento diretto applicando la disciplina di cui all’articolo 44, comma 6 ter del d.lgs. 14 settembre 2015) nei limiti dell’impegno di spesa fissato per ciascuna regione con decreto direttoriale del Ministero del Lavoro. </w:t>
      </w:r>
    </w:p>
    <w:p w14:paraId="5EE6F63C"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Le domande sono ricevute dalla Regioni e registrate in ordine cronologico.</w:t>
      </w:r>
    </w:p>
    <w:p w14:paraId="5D814CCA" w14:textId="77777777" w:rsidR="00687353" w:rsidRPr="00963487" w:rsidRDefault="00687353" w:rsidP="00963487">
      <w:pPr>
        <w:spacing w:after="0" w:line="240" w:lineRule="auto"/>
        <w:jc w:val="both"/>
        <w:rPr>
          <w:rFonts w:ascii="Garamond" w:eastAsia="Times New Roman" w:hAnsi="Garamond" w:cs="Times New Roman"/>
          <w:b/>
          <w:bCs/>
          <w:i/>
          <w:iCs/>
          <w:sz w:val="26"/>
          <w:szCs w:val="26"/>
          <w:lang w:eastAsia="it-IT"/>
        </w:rPr>
      </w:pPr>
      <w:r w:rsidRPr="00963487">
        <w:rPr>
          <w:rFonts w:ascii="Garamond" w:eastAsia="Times New Roman" w:hAnsi="Garamond" w:cs="Times New Roman"/>
          <w:sz w:val="26"/>
          <w:szCs w:val="26"/>
          <w:lang w:eastAsia="it-IT"/>
        </w:rPr>
        <w:t xml:space="preserve">L'INPS provvede al monitoraggio dei limiti di spesa (7,3 milioni complessivi ripartiti per Regione con decreto direttoriale) delle singole Regioni. Qualora dal </w:t>
      </w:r>
      <w:proofErr w:type="gramStart"/>
      <w:r w:rsidRPr="00963487">
        <w:rPr>
          <w:rFonts w:ascii="Garamond" w:eastAsia="Times New Roman" w:hAnsi="Garamond" w:cs="Times New Roman"/>
          <w:sz w:val="26"/>
          <w:szCs w:val="26"/>
          <w:lang w:eastAsia="it-IT"/>
        </w:rPr>
        <w:t>predetto</w:t>
      </w:r>
      <w:proofErr w:type="gramEnd"/>
      <w:r w:rsidRPr="00963487">
        <w:rPr>
          <w:rFonts w:ascii="Garamond" w:eastAsia="Times New Roman" w:hAnsi="Garamond" w:cs="Times New Roman"/>
          <w:sz w:val="26"/>
          <w:szCs w:val="26"/>
          <w:lang w:eastAsia="it-IT"/>
        </w:rPr>
        <w:t xml:space="preserve"> monitoraggio emerga che è stato raggiunto anche in via prospettica il limite di spesa, le Regioni non prendono in considerazione ulteriori domande.</w:t>
      </w:r>
    </w:p>
    <w:bookmarkEnd w:id="2"/>
    <w:p w14:paraId="446BB7ED"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proofErr w:type="spellStart"/>
      <w:r w:rsidRPr="00963487">
        <w:rPr>
          <w:rFonts w:ascii="Garamond" w:eastAsia="Times New Roman" w:hAnsi="Garamond" w:cs="Times New Roman"/>
          <w:sz w:val="26"/>
          <w:szCs w:val="26"/>
          <w:lang w:eastAsia="it-IT"/>
        </w:rPr>
        <w:t>oooOooo</w:t>
      </w:r>
      <w:proofErr w:type="spellEnd"/>
    </w:p>
    <w:p w14:paraId="737BD111" w14:textId="77777777" w:rsidR="00687353" w:rsidRPr="00963487" w:rsidRDefault="00687353" w:rsidP="00963487">
      <w:pPr>
        <w:spacing w:after="0" w:line="240" w:lineRule="auto"/>
        <w:jc w:val="both"/>
        <w:rPr>
          <w:rFonts w:ascii="Garamond" w:eastAsia="Times New Roman" w:hAnsi="Garamond" w:cs="Times New Roman"/>
          <w:b/>
          <w:i/>
          <w:iCs/>
          <w:sz w:val="26"/>
          <w:szCs w:val="26"/>
          <w:lang w:eastAsia="it-IT"/>
        </w:rPr>
      </w:pPr>
      <w:bookmarkStart w:id="3" w:name="_Toc33811019"/>
      <w:r w:rsidRPr="00963487">
        <w:rPr>
          <w:rFonts w:ascii="Garamond" w:eastAsia="Times New Roman" w:hAnsi="Garamond" w:cs="Times New Roman"/>
          <w:b/>
          <w:sz w:val="26"/>
          <w:szCs w:val="26"/>
          <w:lang w:eastAsia="it-IT"/>
        </w:rPr>
        <w:t>Art. 16 – Sostegno al reddito per i lavoratori autonomi</w:t>
      </w:r>
    </w:p>
    <w:bookmarkEnd w:id="3"/>
    <w:p w14:paraId="70106E70" w14:textId="77777777" w:rsidR="00687353" w:rsidRPr="00963487" w:rsidRDefault="00687353" w:rsidP="00963487">
      <w:pPr>
        <w:spacing w:after="0" w:line="240" w:lineRule="auto"/>
        <w:jc w:val="both"/>
        <w:rPr>
          <w:rFonts w:ascii="Garamond" w:eastAsia="Times New Roman" w:hAnsi="Garamond" w:cs="Times New Roman"/>
          <w:b/>
          <w:bCs/>
          <w:i/>
          <w:iCs/>
          <w:sz w:val="26"/>
          <w:szCs w:val="26"/>
          <w:lang w:eastAsia="it-IT"/>
        </w:rPr>
      </w:pPr>
      <w:r w:rsidRPr="00963487">
        <w:rPr>
          <w:rFonts w:ascii="Garamond" w:eastAsia="Times New Roman" w:hAnsi="Garamond" w:cs="Times New Roman"/>
          <w:sz w:val="26"/>
          <w:szCs w:val="26"/>
          <w:lang w:eastAsia="it-IT"/>
        </w:rPr>
        <w:t xml:space="preserve">Nell’art. 16 è definito il sistema di sostegno al reddito per </w:t>
      </w:r>
      <w:r w:rsidRPr="00963487">
        <w:rPr>
          <w:rFonts w:ascii="Garamond" w:eastAsia="Times New Roman" w:hAnsi="Garamond" w:cs="Times New Roman"/>
          <w:b/>
          <w:sz w:val="26"/>
          <w:szCs w:val="26"/>
          <w:lang w:eastAsia="it-IT"/>
        </w:rPr>
        <w:t>i lavoratori autonomi</w:t>
      </w:r>
      <w:r w:rsidRPr="00963487">
        <w:rPr>
          <w:rFonts w:ascii="Garamond" w:eastAsia="Times New Roman" w:hAnsi="Garamond" w:cs="Times New Roman"/>
          <w:sz w:val="26"/>
          <w:szCs w:val="26"/>
          <w:lang w:eastAsia="it-IT"/>
        </w:rPr>
        <w:t>.</w:t>
      </w:r>
    </w:p>
    <w:p w14:paraId="4169A2DE" w14:textId="77777777" w:rsidR="00687353" w:rsidRPr="00963487" w:rsidRDefault="00687353" w:rsidP="00963487">
      <w:pPr>
        <w:spacing w:after="0" w:line="240" w:lineRule="auto"/>
        <w:jc w:val="both"/>
        <w:rPr>
          <w:rFonts w:ascii="Garamond" w:eastAsia="Times New Roman" w:hAnsi="Garamond" w:cs="Times New Roman"/>
          <w:b/>
          <w:bCs/>
          <w:iCs/>
          <w:sz w:val="26"/>
          <w:szCs w:val="26"/>
          <w:lang w:eastAsia="it-IT"/>
        </w:rPr>
      </w:pPr>
      <w:r w:rsidRPr="00963487">
        <w:rPr>
          <w:rFonts w:ascii="Garamond" w:eastAsia="Times New Roman" w:hAnsi="Garamond" w:cs="Times New Roman"/>
          <w:b/>
          <w:bCs/>
          <w:iCs/>
          <w:sz w:val="26"/>
          <w:szCs w:val="26"/>
          <w:lang w:eastAsia="it-IT"/>
        </w:rPr>
        <w:t xml:space="preserve">Ambito di applicazione. </w:t>
      </w:r>
    </w:p>
    <w:p w14:paraId="0C99F2F2"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 xml:space="preserve">I collaboratori coordinati e continuativi, dei titolari di rapporti di agenzia e di rappresentanza commerciale e dei lavoratori autonomi o professionisti ivi compresi i titolari di attività di impresa, iscritti all'assicurazione generale obbligatoria e alle forme esclusive e sostitutive della medesima, nonché alla gestione separata, </w:t>
      </w:r>
      <w:r w:rsidRPr="00963487">
        <w:rPr>
          <w:rFonts w:ascii="Garamond" w:eastAsia="Times New Roman" w:hAnsi="Garamond" w:cs="Times New Roman"/>
          <w:b/>
          <w:sz w:val="26"/>
          <w:szCs w:val="26"/>
          <w:lang w:eastAsia="it-IT"/>
        </w:rPr>
        <w:t>che svolgono la loro attività lavorativa, siano residenti, o siano domiciliati</w:t>
      </w:r>
      <w:r w:rsidRPr="00963487">
        <w:rPr>
          <w:rFonts w:ascii="Garamond" w:eastAsia="Times New Roman" w:hAnsi="Garamond" w:cs="Times New Roman"/>
          <w:sz w:val="26"/>
          <w:szCs w:val="26"/>
          <w:lang w:eastAsia="it-IT"/>
        </w:rPr>
        <w:t>, alla data del 23 febbraio 2020, nei Comuni nei comuni della cosiddetta “zona rossa” (allegato 1 al DPCM del 1° marzo 2020), ossia i Comuni:</w:t>
      </w:r>
    </w:p>
    <w:p w14:paraId="0909EEA8"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b/>
          <w:bCs/>
          <w:sz w:val="26"/>
          <w:szCs w:val="26"/>
          <w:lang w:eastAsia="it-IT"/>
        </w:rPr>
        <w:t>Regione Lombardia:</w:t>
      </w:r>
      <w:r w:rsidRPr="00963487">
        <w:rPr>
          <w:rFonts w:ascii="Garamond" w:eastAsia="Times New Roman" w:hAnsi="Garamond" w:cs="Times New Roman"/>
          <w:sz w:val="26"/>
          <w:szCs w:val="26"/>
          <w:lang w:eastAsia="it-IT"/>
        </w:rPr>
        <w:t xml:space="preserve"> Bertonico; Casalpusterlengo; </w:t>
      </w:r>
      <w:proofErr w:type="spellStart"/>
      <w:r w:rsidRPr="00963487">
        <w:rPr>
          <w:rFonts w:ascii="Garamond" w:eastAsia="Times New Roman" w:hAnsi="Garamond" w:cs="Times New Roman"/>
          <w:sz w:val="26"/>
          <w:szCs w:val="26"/>
          <w:lang w:eastAsia="it-IT"/>
        </w:rPr>
        <w:t>Castelgerundo</w:t>
      </w:r>
      <w:proofErr w:type="spellEnd"/>
      <w:r w:rsidRPr="00963487">
        <w:rPr>
          <w:rFonts w:ascii="Garamond" w:eastAsia="Times New Roman" w:hAnsi="Garamond" w:cs="Times New Roman"/>
          <w:sz w:val="26"/>
          <w:szCs w:val="26"/>
          <w:lang w:eastAsia="it-IT"/>
        </w:rPr>
        <w:t>; Castiglione D'Adda; Codogno; Fombio; Maleo; San Fiorano; Somaglia; Terranova dei Passerini,</w:t>
      </w:r>
    </w:p>
    <w:p w14:paraId="5D15541C"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b/>
          <w:bCs/>
          <w:sz w:val="26"/>
          <w:szCs w:val="26"/>
          <w:lang w:eastAsia="it-IT"/>
        </w:rPr>
        <w:t>Regione Veneto:</w:t>
      </w:r>
      <w:r w:rsidRPr="00963487">
        <w:rPr>
          <w:rFonts w:ascii="Garamond" w:eastAsia="Times New Roman" w:hAnsi="Garamond" w:cs="Times New Roman"/>
          <w:sz w:val="26"/>
          <w:szCs w:val="26"/>
          <w:lang w:eastAsia="it-IT"/>
        </w:rPr>
        <w:t xml:space="preserve"> Vo',</w:t>
      </w:r>
    </w:p>
    <w:p w14:paraId="16488F0A" w14:textId="77777777" w:rsidR="00687353" w:rsidRPr="00963487" w:rsidRDefault="00687353" w:rsidP="00963487">
      <w:pPr>
        <w:spacing w:after="0" w:line="240" w:lineRule="auto"/>
        <w:jc w:val="both"/>
        <w:rPr>
          <w:rFonts w:ascii="Garamond" w:eastAsia="Times New Roman" w:hAnsi="Garamond" w:cs="Times New Roman"/>
          <w:b/>
          <w:sz w:val="26"/>
          <w:szCs w:val="26"/>
          <w:lang w:eastAsia="it-IT"/>
        </w:rPr>
      </w:pPr>
      <w:r w:rsidRPr="00963487">
        <w:rPr>
          <w:rFonts w:ascii="Garamond" w:eastAsia="Times New Roman" w:hAnsi="Garamond" w:cs="Times New Roman"/>
          <w:b/>
          <w:sz w:val="26"/>
          <w:szCs w:val="26"/>
          <w:lang w:eastAsia="it-IT"/>
        </w:rPr>
        <w:t>Misure di de-burocratizzazione/semplificazione</w:t>
      </w:r>
    </w:p>
    <w:p w14:paraId="78A43671"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 xml:space="preserve">Le misure sono volte a consentire anche a costoro di accedere a forme di sostegno al reddito. </w:t>
      </w:r>
    </w:p>
    <w:p w14:paraId="4EC975A6"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I lavoratori autonomi come sopra individuati</w:t>
      </w:r>
    </w:p>
    <w:p w14:paraId="21B35106" w14:textId="77777777" w:rsidR="00687353" w:rsidRPr="00963487" w:rsidRDefault="00687353" w:rsidP="00963487">
      <w:pPr>
        <w:numPr>
          <w:ilvl w:val="0"/>
          <w:numId w:val="9"/>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possono accedere</w:t>
      </w:r>
      <w:r w:rsidRPr="00963487">
        <w:rPr>
          <w:rFonts w:ascii="Garamond" w:eastAsia="Calibri" w:hAnsi="Garamond" w:cs="Arial"/>
          <w:sz w:val="26"/>
          <w:szCs w:val="26"/>
        </w:rPr>
        <w:t xml:space="preserve"> ad </w:t>
      </w:r>
      <w:r w:rsidRPr="00963487">
        <w:rPr>
          <w:rFonts w:ascii="Garamond" w:eastAsia="Calibri" w:hAnsi="Garamond" w:cs="Times New Roman"/>
          <w:sz w:val="26"/>
          <w:szCs w:val="26"/>
        </w:rPr>
        <w:t xml:space="preserve">un’indennità mensile di sostegno al reddito pari a 500 euro per un massimo di tre mesi e parametrata all’effettivo periodo di sospensione dell’attività; </w:t>
      </w:r>
    </w:p>
    <w:p w14:paraId="77382659" w14:textId="77777777" w:rsidR="00687353" w:rsidRPr="00963487" w:rsidRDefault="00687353" w:rsidP="00963487">
      <w:pPr>
        <w:numPr>
          <w:ilvl w:val="0"/>
          <w:numId w:val="9"/>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l’indennità non concorre alla formazione del reddito ai sensi del decreto del Presidente della Repubblica 22 dicembre 1986, n. 917.</w:t>
      </w:r>
    </w:p>
    <w:p w14:paraId="40241600" w14:textId="77777777" w:rsidR="00687353" w:rsidRPr="00963487" w:rsidRDefault="00687353" w:rsidP="00963487">
      <w:pPr>
        <w:spacing w:after="0" w:line="240" w:lineRule="auto"/>
        <w:jc w:val="both"/>
        <w:rPr>
          <w:rFonts w:ascii="Garamond" w:eastAsia="Times New Roman" w:hAnsi="Garamond" w:cs="Times New Roman"/>
          <w:b/>
          <w:sz w:val="26"/>
          <w:szCs w:val="26"/>
          <w:lang w:eastAsia="it-IT"/>
        </w:rPr>
      </w:pPr>
      <w:r w:rsidRPr="00963487">
        <w:rPr>
          <w:rFonts w:ascii="Garamond" w:eastAsia="Times New Roman" w:hAnsi="Garamond" w:cs="Times New Roman"/>
          <w:b/>
          <w:sz w:val="26"/>
          <w:szCs w:val="26"/>
          <w:lang w:eastAsia="it-IT"/>
        </w:rPr>
        <w:t xml:space="preserve">Regole procedimentali </w:t>
      </w:r>
    </w:p>
    <w:p w14:paraId="436CC69B"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 xml:space="preserve">Il trattamento di integrazione salariale ai lavoratori autonomi è concesso con decreto di autorizzazione della Regione e corrisposto dall’INPS che eroga le prestazioni nei limiti dell’impegno di spesa fissato per ciascuna regione con decreto direttoriale del Ministero del Lavoro. </w:t>
      </w:r>
    </w:p>
    <w:p w14:paraId="3F0C0286"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Le domande sono ricevute dalla Regioni e registrate in ordine cronologico.</w:t>
      </w:r>
    </w:p>
    <w:p w14:paraId="4AC99CD4" w14:textId="77777777" w:rsidR="00687353" w:rsidRPr="00963487" w:rsidRDefault="00687353" w:rsidP="00963487">
      <w:pPr>
        <w:spacing w:after="0" w:line="240" w:lineRule="auto"/>
        <w:jc w:val="both"/>
        <w:rPr>
          <w:rFonts w:ascii="Garamond" w:eastAsia="Times New Roman" w:hAnsi="Garamond" w:cs="Times New Roman"/>
          <w:b/>
          <w:bCs/>
          <w:i/>
          <w:iCs/>
          <w:sz w:val="26"/>
          <w:szCs w:val="26"/>
          <w:lang w:eastAsia="it-IT"/>
        </w:rPr>
      </w:pPr>
      <w:r w:rsidRPr="00963487">
        <w:rPr>
          <w:rFonts w:ascii="Garamond" w:eastAsia="Times New Roman" w:hAnsi="Garamond" w:cs="Times New Roman"/>
          <w:sz w:val="26"/>
          <w:szCs w:val="26"/>
          <w:lang w:eastAsia="it-IT"/>
        </w:rPr>
        <w:t xml:space="preserve">L'INPS provvede al monitoraggio dei limiti di spesa (5,8 milioni complessivi ripartiti per Regione con decreto ministeriale) delle singole Regioni. Qualora dal </w:t>
      </w:r>
      <w:proofErr w:type="gramStart"/>
      <w:r w:rsidRPr="00963487">
        <w:rPr>
          <w:rFonts w:ascii="Garamond" w:eastAsia="Times New Roman" w:hAnsi="Garamond" w:cs="Times New Roman"/>
          <w:sz w:val="26"/>
          <w:szCs w:val="26"/>
          <w:lang w:eastAsia="it-IT"/>
        </w:rPr>
        <w:t>predetto</w:t>
      </w:r>
      <w:proofErr w:type="gramEnd"/>
      <w:r w:rsidRPr="00963487">
        <w:rPr>
          <w:rFonts w:ascii="Garamond" w:eastAsia="Times New Roman" w:hAnsi="Garamond" w:cs="Times New Roman"/>
          <w:sz w:val="26"/>
          <w:szCs w:val="26"/>
          <w:lang w:eastAsia="it-IT"/>
        </w:rPr>
        <w:t xml:space="preserve"> monitoraggio emerga che è stato raggiunto anche in via prospettica il limite di spesa, le Regioni non prendono in considerazione ulteriori domande.</w:t>
      </w:r>
    </w:p>
    <w:p w14:paraId="33925C2A" w14:textId="77777777" w:rsidR="00687353" w:rsidRPr="00963487" w:rsidRDefault="00687353" w:rsidP="00963487">
      <w:pPr>
        <w:spacing w:after="0" w:line="240" w:lineRule="auto"/>
        <w:jc w:val="center"/>
        <w:rPr>
          <w:rFonts w:ascii="Garamond" w:eastAsia="Times New Roman" w:hAnsi="Garamond" w:cs="Times New Roman"/>
          <w:sz w:val="26"/>
          <w:szCs w:val="26"/>
          <w:lang w:eastAsia="it-IT"/>
        </w:rPr>
      </w:pPr>
      <w:bookmarkStart w:id="4" w:name="_Toc33811020"/>
      <w:proofErr w:type="spellStart"/>
      <w:r w:rsidRPr="00963487">
        <w:rPr>
          <w:rFonts w:ascii="Garamond" w:eastAsia="Times New Roman" w:hAnsi="Garamond" w:cs="Times New Roman"/>
          <w:sz w:val="26"/>
          <w:szCs w:val="26"/>
          <w:lang w:eastAsia="it-IT"/>
        </w:rPr>
        <w:t>oooOooo</w:t>
      </w:r>
      <w:proofErr w:type="spellEnd"/>
    </w:p>
    <w:p w14:paraId="10E6875C" w14:textId="77777777" w:rsidR="00687353" w:rsidRPr="00963487" w:rsidRDefault="00687353" w:rsidP="00963487">
      <w:pPr>
        <w:spacing w:after="0" w:line="240" w:lineRule="auto"/>
        <w:jc w:val="both"/>
        <w:rPr>
          <w:rFonts w:ascii="Garamond" w:eastAsia="Times New Roman" w:hAnsi="Garamond" w:cs="Times New Roman"/>
          <w:b/>
          <w:bCs/>
          <w:i/>
          <w:iCs/>
          <w:sz w:val="26"/>
          <w:szCs w:val="26"/>
          <w:lang w:eastAsia="it-IT"/>
        </w:rPr>
      </w:pPr>
    </w:p>
    <w:p w14:paraId="76E38E90" w14:textId="77777777" w:rsidR="00687353" w:rsidRPr="00963487" w:rsidRDefault="00687353" w:rsidP="00963487">
      <w:pPr>
        <w:spacing w:after="0" w:line="240" w:lineRule="auto"/>
        <w:jc w:val="both"/>
        <w:rPr>
          <w:rFonts w:ascii="Garamond" w:eastAsia="Times New Roman" w:hAnsi="Garamond" w:cs="Times New Roman"/>
          <w:b/>
          <w:i/>
          <w:iCs/>
          <w:sz w:val="26"/>
          <w:szCs w:val="26"/>
          <w:lang w:eastAsia="it-IT"/>
        </w:rPr>
      </w:pPr>
      <w:r w:rsidRPr="00963487">
        <w:rPr>
          <w:rFonts w:ascii="Garamond" w:eastAsia="Times New Roman" w:hAnsi="Garamond" w:cs="Times New Roman"/>
          <w:b/>
          <w:sz w:val="26"/>
          <w:szCs w:val="26"/>
          <w:lang w:eastAsia="it-IT"/>
        </w:rPr>
        <w:t xml:space="preserve">Art. 17 – CIG in deroga regionali speciali (Lombardia, Venero e </w:t>
      </w:r>
      <w:proofErr w:type="gramStart"/>
      <w:r w:rsidRPr="00963487">
        <w:rPr>
          <w:rFonts w:ascii="Garamond" w:eastAsia="Times New Roman" w:hAnsi="Garamond" w:cs="Times New Roman"/>
          <w:b/>
          <w:sz w:val="26"/>
          <w:szCs w:val="26"/>
          <w:lang w:eastAsia="it-IT"/>
        </w:rPr>
        <w:t>Emilia Romagna</w:t>
      </w:r>
      <w:proofErr w:type="gramEnd"/>
      <w:r w:rsidRPr="00963487">
        <w:rPr>
          <w:rFonts w:ascii="Garamond" w:eastAsia="Times New Roman" w:hAnsi="Garamond" w:cs="Times New Roman"/>
          <w:b/>
          <w:sz w:val="26"/>
          <w:szCs w:val="26"/>
          <w:lang w:eastAsia="it-IT"/>
        </w:rPr>
        <w:t>)</w:t>
      </w:r>
    </w:p>
    <w:p w14:paraId="12E128B8" w14:textId="77777777" w:rsidR="00687353" w:rsidRPr="00963487" w:rsidRDefault="00687353" w:rsidP="00963487">
      <w:pPr>
        <w:spacing w:after="0" w:line="240" w:lineRule="auto"/>
        <w:jc w:val="both"/>
        <w:rPr>
          <w:rFonts w:ascii="Garamond" w:eastAsia="Times New Roman" w:hAnsi="Garamond" w:cs="Times New Roman"/>
          <w:bCs/>
          <w:iCs/>
          <w:sz w:val="26"/>
          <w:szCs w:val="26"/>
          <w:lang w:eastAsia="it-IT"/>
        </w:rPr>
      </w:pPr>
      <w:r w:rsidRPr="00963487">
        <w:rPr>
          <w:rFonts w:ascii="Garamond" w:eastAsia="Times New Roman" w:hAnsi="Garamond" w:cs="Times New Roman"/>
          <w:sz w:val="26"/>
          <w:szCs w:val="26"/>
          <w:lang w:eastAsia="it-IT"/>
        </w:rPr>
        <w:t>Nell’art. 17 è regolata la cassa integrazione in deroga speciale per i datori di lavoro di Lombardia, Veneto ed Emilia- Romagna</w:t>
      </w:r>
      <w:bookmarkEnd w:id="4"/>
      <w:r w:rsidRPr="00963487">
        <w:rPr>
          <w:rFonts w:ascii="Garamond" w:eastAsia="Times New Roman" w:hAnsi="Garamond" w:cs="Times New Roman"/>
          <w:sz w:val="26"/>
          <w:szCs w:val="26"/>
          <w:lang w:eastAsia="it-IT"/>
        </w:rPr>
        <w:t xml:space="preserve"> che non rientrino nei casi di cui all’art. 15 (connessi ai Comuni della zona rossa) e </w:t>
      </w:r>
      <w:r w:rsidRPr="00963487">
        <w:rPr>
          <w:rFonts w:ascii="Garamond" w:eastAsia="Times New Roman" w:hAnsi="Garamond" w:cs="Times New Roman"/>
          <w:bCs/>
          <w:iCs/>
          <w:sz w:val="26"/>
          <w:szCs w:val="26"/>
          <w:lang w:eastAsia="it-IT"/>
        </w:rPr>
        <w:t>non abbiano il diritto di accedere ai regimi di CIGO, CIGS, Fondi di solidarietà bilaterali/FIS.</w:t>
      </w:r>
    </w:p>
    <w:p w14:paraId="62E3DECD" w14:textId="77777777" w:rsidR="00687353" w:rsidRPr="00963487" w:rsidRDefault="00687353" w:rsidP="00963487">
      <w:pPr>
        <w:spacing w:after="0" w:line="240" w:lineRule="auto"/>
        <w:jc w:val="both"/>
        <w:rPr>
          <w:rFonts w:ascii="Garamond" w:eastAsia="Times New Roman" w:hAnsi="Garamond" w:cs="Times New Roman"/>
          <w:bCs/>
          <w:iCs/>
          <w:sz w:val="26"/>
          <w:szCs w:val="26"/>
          <w:lang w:eastAsia="it-IT"/>
        </w:rPr>
      </w:pPr>
      <w:r w:rsidRPr="00963487">
        <w:rPr>
          <w:rFonts w:ascii="Garamond" w:eastAsia="Times New Roman" w:hAnsi="Garamond" w:cs="Times New Roman"/>
          <w:bCs/>
          <w:i/>
          <w:sz w:val="26"/>
          <w:szCs w:val="26"/>
          <w:lang w:eastAsia="it-IT"/>
        </w:rPr>
        <w:lastRenderedPageBreak/>
        <w:t>Si sta verificando se sussiste un problema di coordinamento tra norme. Dalla prima lettura appare che i datori di lavoro, con un numero di dipendenti tra 6 e 15, non operanti nei Comuni della zona rossa, ma attivi in una delle tre Regioni qui indicate, restino sottoposti alla normale procedura del FIS, senza alcuna dispensa burocratica.</w:t>
      </w:r>
    </w:p>
    <w:p w14:paraId="5AE75502" w14:textId="77777777" w:rsidR="00687353" w:rsidRPr="00963487" w:rsidRDefault="00687353" w:rsidP="00963487">
      <w:pPr>
        <w:spacing w:after="0" w:line="240" w:lineRule="auto"/>
        <w:jc w:val="both"/>
        <w:rPr>
          <w:rFonts w:ascii="Garamond" w:eastAsia="Times New Roman" w:hAnsi="Garamond" w:cs="Times New Roman"/>
          <w:b/>
          <w:bCs/>
          <w:iCs/>
          <w:sz w:val="26"/>
          <w:szCs w:val="26"/>
          <w:lang w:eastAsia="it-IT"/>
        </w:rPr>
      </w:pPr>
      <w:r w:rsidRPr="00963487">
        <w:rPr>
          <w:rFonts w:ascii="Garamond" w:eastAsia="Times New Roman" w:hAnsi="Garamond" w:cs="Times New Roman"/>
          <w:b/>
          <w:bCs/>
          <w:iCs/>
          <w:sz w:val="26"/>
          <w:szCs w:val="26"/>
          <w:lang w:eastAsia="it-IT"/>
        </w:rPr>
        <w:t xml:space="preserve">Ambito di applicazione. </w:t>
      </w:r>
    </w:p>
    <w:p w14:paraId="77B51533"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 xml:space="preserve">I datori di lavoro del settore privato, compreso quello agricolo, con unità produttive site nelle Regioni di Lombardia, Veneto ed Emilia Romagna oppure i datori di lavoro che non hanno unità produttive in queste Regioni, per i soli lavoratori residenti o domiciliati nelle predette Regioni, per i quali non trovino applicazione le regole di cui all’art. 15 o le tutele di cui ai regimi di CIGO, CIGS, Fondi di solidarietà bilaterali, tra cui il FIS. </w:t>
      </w:r>
    </w:p>
    <w:p w14:paraId="78FB3FCF"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Sono esclusi i datori di lavoro domestico.</w:t>
      </w:r>
    </w:p>
    <w:p w14:paraId="59CBD2D2" w14:textId="77777777" w:rsidR="00687353" w:rsidRPr="00963487" w:rsidRDefault="00687353" w:rsidP="00963487">
      <w:pPr>
        <w:spacing w:after="0" w:line="240" w:lineRule="auto"/>
        <w:jc w:val="both"/>
        <w:rPr>
          <w:rFonts w:ascii="Garamond" w:eastAsia="Times New Roman" w:hAnsi="Garamond" w:cs="Times New Roman"/>
          <w:b/>
          <w:sz w:val="26"/>
          <w:szCs w:val="26"/>
          <w:lang w:eastAsia="it-IT"/>
        </w:rPr>
      </w:pPr>
      <w:r w:rsidRPr="00963487">
        <w:rPr>
          <w:rFonts w:ascii="Garamond" w:eastAsia="Times New Roman" w:hAnsi="Garamond" w:cs="Times New Roman"/>
          <w:b/>
          <w:sz w:val="26"/>
          <w:szCs w:val="26"/>
          <w:lang w:eastAsia="it-IT"/>
        </w:rPr>
        <w:t>Misure di de-burocratizzazione/semplificazione</w:t>
      </w:r>
    </w:p>
    <w:p w14:paraId="7B63AE68"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 xml:space="preserve">Le misure sono volte a consentire anche a costoro di accedere al trattamento di cassa integrazione in deroga (“CIGD”). </w:t>
      </w:r>
    </w:p>
    <w:p w14:paraId="3A26D01B"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I datori di lavoro di cui sopra:</w:t>
      </w:r>
    </w:p>
    <w:p w14:paraId="7E0A6D41" w14:textId="77777777" w:rsidR="00687353" w:rsidRPr="00963487" w:rsidRDefault="00687353" w:rsidP="00963487">
      <w:pPr>
        <w:numPr>
          <w:ilvl w:val="0"/>
          <w:numId w:val="11"/>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limitatamente ai casi di accertato pregiudizio;</w:t>
      </w:r>
    </w:p>
    <w:p w14:paraId="710E4175" w14:textId="77777777" w:rsidR="00687353" w:rsidRPr="00963487" w:rsidRDefault="00687353" w:rsidP="00963487">
      <w:pPr>
        <w:numPr>
          <w:ilvl w:val="0"/>
          <w:numId w:val="11"/>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in conseguenza delle ordinanze emanate dal Ministero della salute, d’intesa con le regioni, nell’ambito dei provvedimenti assunti con il decreto-legge 23 febbraio 2020, n.6 e previo accordo con le organizzazioni sindacali comparativamente più rappresentative;</w:t>
      </w:r>
    </w:p>
    <w:p w14:paraId="4AF2269B" w14:textId="77777777" w:rsidR="00687353" w:rsidRPr="00963487" w:rsidRDefault="00687353" w:rsidP="00963487">
      <w:pPr>
        <w:numPr>
          <w:ilvl w:val="0"/>
          <w:numId w:val="11"/>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possono accedere ai trattamenti di cassa integrazione salariale in deroga, per la durata della sospensione del rapporto di lavoro e comunque per un periodo massimo di un mese e fino a un importo massimo stanziato per ciascuna Regione.</w:t>
      </w:r>
    </w:p>
    <w:p w14:paraId="46BFE0F3" w14:textId="77777777" w:rsidR="00687353" w:rsidRPr="00963487" w:rsidRDefault="00687353" w:rsidP="00963487">
      <w:pPr>
        <w:numPr>
          <w:ilvl w:val="0"/>
          <w:numId w:val="11"/>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per i lavoratori è assicurata la contribuzione figurativa e i relativi oneri accessori</w:t>
      </w:r>
    </w:p>
    <w:p w14:paraId="4A259F8C" w14:textId="77777777" w:rsidR="00687353" w:rsidRPr="00963487" w:rsidRDefault="00687353" w:rsidP="00963487">
      <w:pPr>
        <w:numPr>
          <w:ilvl w:val="0"/>
          <w:numId w:val="11"/>
        </w:numPr>
        <w:spacing w:after="0" w:line="240" w:lineRule="auto"/>
        <w:contextualSpacing/>
        <w:jc w:val="both"/>
        <w:rPr>
          <w:rFonts w:ascii="Garamond" w:eastAsia="Calibri" w:hAnsi="Garamond" w:cs="Times New Roman"/>
          <w:sz w:val="26"/>
          <w:szCs w:val="26"/>
        </w:rPr>
      </w:pPr>
      <w:r w:rsidRPr="00963487">
        <w:rPr>
          <w:rFonts w:ascii="Garamond" w:eastAsia="Calibri" w:hAnsi="Garamond" w:cs="Times New Roman"/>
          <w:sz w:val="26"/>
          <w:szCs w:val="26"/>
        </w:rPr>
        <w:t>limitatamente ai lavoratori del settore agricolo, per le ore di riduzione o sospensione delle attività, nei limiti ivi previsti, non può essere equiparata a lavoro ai fini del calcolo delle prestazioni di disoccupazione agricola</w:t>
      </w:r>
    </w:p>
    <w:p w14:paraId="20668C76" w14:textId="77777777" w:rsidR="00687353" w:rsidRPr="00963487" w:rsidRDefault="00687353" w:rsidP="00963487">
      <w:pPr>
        <w:spacing w:after="0" w:line="240" w:lineRule="auto"/>
        <w:jc w:val="both"/>
        <w:rPr>
          <w:rFonts w:ascii="Garamond" w:eastAsia="Times New Roman" w:hAnsi="Garamond" w:cs="Times New Roman"/>
          <w:b/>
          <w:sz w:val="26"/>
          <w:szCs w:val="26"/>
          <w:lang w:eastAsia="it-IT"/>
        </w:rPr>
      </w:pPr>
      <w:r w:rsidRPr="00963487">
        <w:rPr>
          <w:rFonts w:ascii="Garamond" w:eastAsia="Times New Roman" w:hAnsi="Garamond" w:cs="Times New Roman"/>
          <w:b/>
          <w:sz w:val="26"/>
          <w:szCs w:val="26"/>
          <w:lang w:eastAsia="it-IT"/>
        </w:rPr>
        <w:t xml:space="preserve">Regole procedimentali </w:t>
      </w:r>
    </w:p>
    <w:p w14:paraId="1927531A"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Il trattamento è concesso con decreto autorizzativo della Regione e corrisposto dall’INPS (con la sola modalità del pagamento diretto applicando la disciplina di cui all’articolo 44, comma 6 ter del d.lgs. 14 settembre 2015) nei limiti dell’impegno di spesa fissato per ciascuna Regione (135 milioni di euro per la regione Lombardia, 40 milioni di euro per la regione Veneto e a 25 milioni di euro per la regione Emilia-Romagna).</w:t>
      </w:r>
    </w:p>
    <w:p w14:paraId="14ABC3D2"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Le domande sono ricevute dalla Regioni e registrate in ordine cronologico.</w:t>
      </w:r>
    </w:p>
    <w:p w14:paraId="1C840BAF" w14:textId="77777777" w:rsidR="00687353" w:rsidRPr="00963487" w:rsidRDefault="00687353" w:rsidP="00963487">
      <w:pPr>
        <w:spacing w:after="0" w:line="240" w:lineRule="auto"/>
        <w:jc w:val="both"/>
        <w:rPr>
          <w:rFonts w:ascii="Garamond" w:eastAsia="Times New Roman" w:hAnsi="Garamond" w:cs="Times New Roman"/>
          <w:sz w:val="26"/>
          <w:szCs w:val="26"/>
          <w:lang w:eastAsia="it-IT"/>
        </w:rPr>
      </w:pPr>
      <w:r w:rsidRPr="00963487">
        <w:rPr>
          <w:rFonts w:ascii="Garamond" w:eastAsia="Times New Roman" w:hAnsi="Garamond" w:cs="Times New Roman"/>
          <w:sz w:val="26"/>
          <w:szCs w:val="26"/>
          <w:lang w:eastAsia="it-IT"/>
        </w:rPr>
        <w:t xml:space="preserve">L'INPS provvede al monitoraggio dei limiti di spesa delle singole Regioni. Qualora dal </w:t>
      </w:r>
      <w:proofErr w:type="gramStart"/>
      <w:r w:rsidRPr="00963487">
        <w:rPr>
          <w:rFonts w:ascii="Garamond" w:eastAsia="Times New Roman" w:hAnsi="Garamond" w:cs="Times New Roman"/>
          <w:sz w:val="26"/>
          <w:szCs w:val="26"/>
          <w:lang w:eastAsia="it-IT"/>
        </w:rPr>
        <w:t>predetto</w:t>
      </w:r>
      <w:proofErr w:type="gramEnd"/>
      <w:r w:rsidRPr="00963487">
        <w:rPr>
          <w:rFonts w:ascii="Garamond" w:eastAsia="Times New Roman" w:hAnsi="Garamond" w:cs="Times New Roman"/>
          <w:sz w:val="26"/>
          <w:szCs w:val="26"/>
          <w:lang w:eastAsia="it-IT"/>
        </w:rPr>
        <w:t xml:space="preserve"> monitoraggio emerga che è stato raggiunto anche in via prospettica il limite di spesa, le Regioni non prendono in considerazione ulteriori domande.</w:t>
      </w:r>
    </w:p>
    <w:p w14:paraId="10C0FB7D" w14:textId="77777777" w:rsidR="00687353" w:rsidRPr="00963487" w:rsidRDefault="00687353" w:rsidP="00963487">
      <w:pPr>
        <w:spacing w:after="0" w:line="240" w:lineRule="auto"/>
        <w:jc w:val="both"/>
        <w:rPr>
          <w:rFonts w:ascii="Garamond" w:eastAsia="Times New Roman" w:hAnsi="Garamond" w:cs="Times New Roman"/>
          <w:b/>
          <w:bCs/>
          <w:i/>
          <w:iCs/>
          <w:sz w:val="26"/>
          <w:szCs w:val="26"/>
          <w:lang w:eastAsia="it-IT"/>
        </w:rPr>
      </w:pPr>
    </w:p>
    <w:sectPr w:rsidR="00687353" w:rsidRPr="00963487" w:rsidSect="00425CF3">
      <w:pgSz w:w="11906" w:h="16838"/>
      <w:pgMar w:top="709" w:right="1134" w:bottom="426"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042B"/>
    <w:multiLevelType w:val="hybridMultilevel"/>
    <w:tmpl w:val="069E160C"/>
    <w:lvl w:ilvl="0" w:tplc="E22E898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BA5D45"/>
    <w:multiLevelType w:val="hybridMultilevel"/>
    <w:tmpl w:val="9CE4876E"/>
    <w:lvl w:ilvl="0" w:tplc="E22E898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282312"/>
    <w:multiLevelType w:val="hybridMultilevel"/>
    <w:tmpl w:val="E50C8274"/>
    <w:lvl w:ilvl="0" w:tplc="53463D0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CC721E"/>
    <w:multiLevelType w:val="hybridMultilevel"/>
    <w:tmpl w:val="C9FAFC3A"/>
    <w:lvl w:ilvl="0" w:tplc="DBC25980">
      <w:start w:val="1"/>
      <w:numFmt w:val="lowerRoman"/>
      <w:lvlText w:val="(%1)"/>
      <w:lvlJc w:val="left"/>
      <w:pPr>
        <w:ind w:left="1080" w:hanging="72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AC655D"/>
    <w:multiLevelType w:val="hybridMultilevel"/>
    <w:tmpl w:val="261A2762"/>
    <w:lvl w:ilvl="0" w:tplc="AE0444F6">
      <w:start w:val="1"/>
      <w:numFmt w:val="lowerRoman"/>
      <w:lvlText w:val="(%1)"/>
      <w:lvlJc w:val="left"/>
      <w:pPr>
        <w:ind w:left="1080" w:hanging="72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9C620C"/>
    <w:multiLevelType w:val="hybridMultilevel"/>
    <w:tmpl w:val="9CE4876E"/>
    <w:lvl w:ilvl="0" w:tplc="E22E898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1A3E9A"/>
    <w:multiLevelType w:val="hybridMultilevel"/>
    <w:tmpl w:val="3800E48C"/>
    <w:lvl w:ilvl="0" w:tplc="E22E898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D83FA8"/>
    <w:multiLevelType w:val="hybridMultilevel"/>
    <w:tmpl w:val="6AD6057C"/>
    <w:lvl w:ilvl="0" w:tplc="E22E898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1C7B34"/>
    <w:multiLevelType w:val="hybridMultilevel"/>
    <w:tmpl w:val="5E4CE122"/>
    <w:lvl w:ilvl="0" w:tplc="7E9245C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B434D5"/>
    <w:multiLevelType w:val="hybridMultilevel"/>
    <w:tmpl w:val="311A1E5C"/>
    <w:lvl w:ilvl="0" w:tplc="E22E898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2EA02D0"/>
    <w:multiLevelType w:val="hybridMultilevel"/>
    <w:tmpl w:val="9CE4876E"/>
    <w:lvl w:ilvl="0" w:tplc="E22E898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C985723"/>
    <w:multiLevelType w:val="hybridMultilevel"/>
    <w:tmpl w:val="36EEBE4C"/>
    <w:lvl w:ilvl="0" w:tplc="DBBE8E2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D0C2DCE"/>
    <w:multiLevelType w:val="hybridMultilevel"/>
    <w:tmpl w:val="984877D4"/>
    <w:lvl w:ilvl="0" w:tplc="F126CA54">
      <w:start w:val="1"/>
      <w:numFmt w:val="lowerRoman"/>
      <w:lvlText w:val="(%1)"/>
      <w:lvlJc w:val="left"/>
      <w:pPr>
        <w:ind w:left="1080" w:hanging="72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4553D18"/>
    <w:multiLevelType w:val="hybridMultilevel"/>
    <w:tmpl w:val="581EF460"/>
    <w:lvl w:ilvl="0" w:tplc="97EA8B82">
      <w:start w:val="1"/>
      <w:numFmt w:val="lowerRoman"/>
      <w:lvlText w:val="(%1)"/>
      <w:lvlJc w:val="left"/>
      <w:pPr>
        <w:ind w:left="1080" w:hanging="72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3"/>
  </w:num>
  <w:num w:numId="3">
    <w:abstractNumId w:val="12"/>
  </w:num>
  <w:num w:numId="4">
    <w:abstractNumId w:val="4"/>
  </w:num>
  <w:num w:numId="5">
    <w:abstractNumId w:val="3"/>
  </w:num>
  <w:num w:numId="6">
    <w:abstractNumId w:val="11"/>
  </w:num>
  <w:num w:numId="7">
    <w:abstractNumId w:val="10"/>
  </w:num>
  <w:num w:numId="8">
    <w:abstractNumId w:val="2"/>
  </w:num>
  <w:num w:numId="9">
    <w:abstractNumId w:val="5"/>
  </w:num>
  <w:num w:numId="10">
    <w:abstractNumId w:val="0"/>
  </w:num>
  <w:num w:numId="11">
    <w:abstractNumId w:val="1"/>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353"/>
    <w:rsid w:val="00687353"/>
    <w:rsid w:val="007A7B7C"/>
    <w:rsid w:val="00963487"/>
    <w:rsid w:val="00C30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4803"/>
  <w15:chartTrackingRefBased/>
  <w15:docId w15:val="{465F488A-1A5B-4181-B3E1-142869FD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8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psoa.it/documents/impresa/contratti-dimpresa/quotidiano/2020/03/03/decreto-coronavirus-prime-misure-famiglie-imprese-lavorator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2806</Words>
  <Characters>15996</Characters>
  <Application>Microsoft Office Word</Application>
  <DocSecurity>0</DocSecurity>
  <Lines>133</Lines>
  <Paragraphs>37</Paragraphs>
  <ScaleCrop>false</ScaleCrop>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SPALIVIERO</dc:creator>
  <cp:keywords/>
  <dc:description/>
  <cp:lastModifiedBy>SPALIVIERO</cp:lastModifiedBy>
  <cp:revision>3</cp:revision>
  <cp:lastPrinted>2020-03-03T17:10:00Z</cp:lastPrinted>
  <dcterms:created xsi:type="dcterms:W3CDTF">2020-03-03T16:34:00Z</dcterms:created>
  <dcterms:modified xsi:type="dcterms:W3CDTF">2020-03-03T17:10:00Z</dcterms:modified>
</cp:coreProperties>
</file>